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69BBF" w14:textId="77777777" w:rsidR="006F2748" w:rsidRDefault="006F2748" w:rsidP="0017749E">
      <w:pPr>
        <w:widowControl/>
        <w:tabs>
          <w:tab w:val="left" w:pos="0"/>
          <w:tab w:val="center" w:pos="4680"/>
          <w:tab w:val="left" w:pos="5040"/>
          <w:tab w:val="left" w:pos="5760"/>
          <w:tab w:val="left" w:pos="6480"/>
          <w:tab w:val="left" w:pos="7200"/>
          <w:tab w:val="left" w:pos="7920"/>
          <w:tab w:val="left" w:pos="8640"/>
          <w:tab w:val="left" w:pos="9360"/>
        </w:tabs>
        <w:ind w:left="720"/>
        <w:jc w:val="center"/>
        <w:rPr>
          <w:b/>
        </w:rPr>
      </w:pPr>
    </w:p>
    <w:p w14:paraId="65A1B7E4" w14:textId="6C201D4E" w:rsidR="0017749E" w:rsidRDefault="0017749E" w:rsidP="0017749E">
      <w:pPr>
        <w:widowControl/>
        <w:tabs>
          <w:tab w:val="left" w:pos="0"/>
          <w:tab w:val="center" w:pos="4680"/>
          <w:tab w:val="left" w:pos="5040"/>
          <w:tab w:val="left" w:pos="5760"/>
          <w:tab w:val="left" w:pos="6480"/>
          <w:tab w:val="left" w:pos="7200"/>
          <w:tab w:val="left" w:pos="7920"/>
          <w:tab w:val="left" w:pos="8640"/>
          <w:tab w:val="left" w:pos="9360"/>
        </w:tabs>
        <w:ind w:left="720"/>
        <w:jc w:val="center"/>
        <w:rPr>
          <w:b/>
        </w:rPr>
      </w:pPr>
      <w:r>
        <w:rPr>
          <w:b/>
        </w:rPr>
        <w:t xml:space="preserve">JUSTICE ASSISTANCE GRANT (JAG) </w:t>
      </w:r>
      <w:r w:rsidR="000D0F91">
        <w:rPr>
          <w:b/>
        </w:rPr>
        <w:t xml:space="preserve">LOCAL </w:t>
      </w:r>
      <w:r>
        <w:rPr>
          <w:b/>
        </w:rPr>
        <w:t>20</w:t>
      </w:r>
      <w:r w:rsidR="00BF6F48">
        <w:rPr>
          <w:b/>
        </w:rPr>
        <w:t>2</w:t>
      </w:r>
      <w:r w:rsidR="002610D5">
        <w:rPr>
          <w:b/>
        </w:rPr>
        <w:t>1</w:t>
      </w:r>
    </w:p>
    <w:p w14:paraId="081886F0" w14:textId="458C0472" w:rsidR="0017749E" w:rsidRPr="00AF2C35" w:rsidRDefault="0017749E" w:rsidP="0017749E">
      <w:pPr>
        <w:widowControl/>
        <w:tabs>
          <w:tab w:val="left" w:pos="0"/>
          <w:tab w:val="center" w:pos="4680"/>
          <w:tab w:val="left" w:pos="5040"/>
          <w:tab w:val="left" w:pos="5760"/>
          <w:tab w:val="left" w:pos="6480"/>
          <w:tab w:val="left" w:pos="7200"/>
          <w:tab w:val="left" w:pos="7920"/>
          <w:tab w:val="left" w:pos="8640"/>
          <w:tab w:val="left" w:pos="9360"/>
        </w:tabs>
        <w:ind w:left="720"/>
        <w:jc w:val="center"/>
        <w:rPr>
          <w:b/>
        </w:rPr>
      </w:pPr>
      <w:r w:rsidRPr="00AF2C35">
        <w:rPr>
          <w:b/>
        </w:rPr>
        <w:t xml:space="preserve">PROGRAM NARRATIVE FOR ALAMEDA COUNTY AND </w:t>
      </w:r>
      <w:r w:rsidR="002610D5">
        <w:rPr>
          <w:b/>
        </w:rPr>
        <w:t>NINE</w:t>
      </w:r>
      <w:r>
        <w:rPr>
          <w:b/>
        </w:rPr>
        <w:t xml:space="preserve"> CITIES </w:t>
      </w:r>
      <w:r w:rsidRPr="00AF2C35">
        <w:rPr>
          <w:b/>
        </w:rPr>
        <w:t>WITHIN</w:t>
      </w:r>
      <w:r>
        <w:rPr>
          <w:b/>
        </w:rPr>
        <w:t xml:space="preserve"> </w:t>
      </w:r>
      <w:r w:rsidRPr="00AF2C35">
        <w:rPr>
          <w:b/>
        </w:rPr>
        <w:t>ALAMEDA COUNTY, CALIFORNIA</w:t>
      </w:r>
    </w:p>
    <w:p w14:paraId="2FFD6840" w14:textId="77777777" w:rsidR="0017749E" w:rsidRPr="00AF2C35" w:rsidRDefault="0017749E" w:rsidP="0017749E">
      <w:pPr>
        <w:widowControl/>
        <w:tabs>
          <w:tab w:val="left" w:pos="0"/>
          <w:tab w:val="center" w:pos="4680"/>
          <w:tab w:val="left" w:pos="5040"/>
          <w:tab w:val="left" w:pos="5760"/>
          <w:tab w:val="left" w:pos="6480"/>
          <w:tab w:val="left" w:pos="7200"/>
          <w:tab w:val="left" w:pos="7920"/>
          <w:tab w:val="left" w:pos="8640"/>
          <w:tab w:val="left" w:pos="9360"/>
        </w:tabs>
        <w:jc w:val="both"/>
        <w:rPr>
          <w:b/>
        </w:rPr>
      </w:pPr>
    </w:p>
    <w:p w14:paraId="27952888" w14:textId="5ADC0862" w:rsidR="0017749E" w:rsidRPr="00AF2C35" w:rsidRDefault="0017749E" w:rsidP="00CC7FE3">
      <w:pPr>
        <w:jc w:val="both"/>
        <w:rPr>
          <w:rFonts w:cs="Arial"/>
          <w:bCs/>
        </w:rPr>
      </w:pPr>
      <w:r w:rsidRPr="00AF2C35">
        <w:rPr>
          <w:rFonts w:cs="Arial"/>
        </w:rPr>
        <w:t xml:space="preserve">The federal government’s consolidation </w:t>
      </w:r>
      <w:r>
        <w:rPr>
          <w:rFonts w:cs="Arial"/>
        </w:rPr>
        <w:t>in FY</w:t>
      </w:r>
      <w:r w:rsidR="009F13F0">
        <w:rPr>
          <w:rFonts w:cs="Arial"/>
        </w:rPr>
        <w:t xml:space="preserve"> </w:t>
      </w:r>
      <w:r>
        <w:rPr>
          <w:rFonts w:cs="Arial"/>
        </w:rPr>
        <w:t xml:space="preserve">2005 </w:t>
      </w:r>
      <w:r w:rsidRPr="00AF2C35">
        <w:rPr>
          <w:rFonts w:cs="Arial"/>
        </w:rPr>
        <w:t xml:space="preserve">of the Byrne Memorial Grants and Local Law Enforcement Block Grants (LLEBG) to create the Edward J. Byrne Memorial Justice Assistance Grant (JAG) </w:t>
      </w:r>
      <w:r w:rsidR="008C3ECD">
        <w:rPr>
          <w:rFonts w:cs="Arial"/>
        </w:rPr>
        <w:t xml:space="preserve">Local </w:t>
      </w:r>
      <w:r w:rsidRPr="00AF2C35">
        <w:rPr>
          <w:rFonts w:cs="Arial"/>
        </w:rPr>
        <w:t>Program impact</w:t>
      </w:r>
      <w:r w:rsidR="008C3ECD">
        <w:rPr>
          <w:rFonts w:cs="Arial"/>
        </w:rPr>
        <w:t xml:space="preserve">ed </w:t>
      </w:r>
      <w:r w:rsidRPr="00AF2C35">
        <w:rPr>
          <w:rFonts w:cs="Arial"/>
        </w:rPr>
        <w:t>Alameda County and the qualifying cities in Alameda County</w:t>
      </w:r>
      <w:r w:rsidR="008C3ECD">
        <w:rPr>
          <w:rFonts w:cs="Arial"/>
        </w:rPr>
        <w:t xml:space="preserve"> by</w:t>
      </w:r>
      <w:r w:rsidRPr="00AF2C35">
        <w:rPr>
          <w:rFonts w:cs="Arial"/>
        </w:rPr>
        <w:t xml:space="preserve"> streamlin</w:t>
      </w:r>
      <w:r w:rsidR="008C3ECD">
        <w:rPr>
          <w:rFonts w:cs="Arial"/>
        </w:rPr>
        <w:t>ing</w:t>
      </w:r>
      <w:r w:rsidRPr="00AF2C35">
        <w:rPr>
          <w:rFonts w:cs="Arial"/>
        </w:rPr>
        <w:t xml:space="preserve"> these justice grants</w:t>
      </w:r>
      <w:r w:rsidR="008C3ECD">
        <w:rPr>
          <w:rFonts w:cs="Arial"/>
        </w:rPr>
        <w:t xml:space="preserve"> into one source</w:t>
      </w:r>
      <w:r>
        <w:rPr>
          <w:rFonts w:cs="Arial"/>
        </w:rPr>
        <w:t xml:space="preserve">.  </w:t>
      </w:r>
      <w:r w:rsidRPr="00AF2C35">
        <w:rPr>
          <w:rFonts w:cs="Arial"/>
          <w:bCs/>
        </w:rPr>
        <w:t>The Bureau of Justice Assistance (BJA) has developed joint application groups, consolidating certain cities and counties.  Alameda County is part of a joint application group, paired with the Alameda County cities of Alameda,</w:t>
      </w:r>
      <w:r w:rsidR="00C96654">
        <w:rPr>
          <w:rFonts w:cs="Arial"/>
          <w:bCs/>
        </w:rPr>
        <w:t xml:space="preserve"> </w:t>
      </w:r>
      <w:r w:rsidRPr="00AF2C35">
        <w:rPr>
          <w:rFonts w:cs="Arial"/>
          <w:bCs/>
        </w:rPr>
        <w:t>Berkeley,</w:t>
      </w:r>
      <w:r w:rsidR="00C96654">
        <w:rPr>
          <w:rFonts w:cs="Arial"/>
          <w:bCs/>
        </w:rPr>
        <w:t xml:space="preserve"> </w:t>
      </w:r>
      <w:r w:rsidR="002610D5">
        <w:rPr>
          <w:rFonts w:cs="Arial"/>
          <w:bCs/>
        </w:rPr>
        <w:t xml:space="preserve">Emeryville, </w:t>
      </w:r>
      <w:r w:rsidRPr="00AF2C35">
        <w:rPr>
          <w:rFonts w:cs="Arial"/>
          <w:bCs/>
        </w:rPr>
        <w:t xml:space="preserve">Fremont, Hayward, </w:t>
      </w:r>
      <w:r>
        <w:rPr>
          <w:rFonts w:cs="Arial"/>
          <w:bCs/>
        </w:rPr>
        <w:t xml:space="preserve">Livermore, </w:t>
      </w:r>
      <w:r w:rsidRPr="00AF2C35">
        <w:rPr>
          <w:rFonts w:cs="Arial"/>
          <w:bCs/>
        </w:rPr>
        <w:t>Oakland,</w:t>
      </w:r>
      <w:r w:rsidR="00C96654">
        <w:rPr>
          <w:rFonts w:cs="Arial"/>
          <w:bCs/>
        </w:rPr>
        <w:t xml:space="preserve"> </w:t>
      </w:r>
      <w:r w:rsidRPr="00AF2C35">
        <w:rPr>
          <w:rFonts w:cs="Arial"/>
          <w:bCs/>
        </w:rPr>
        <w:t xml:space="preserve">San </w:t>
      </w:r>
      <w:proofErr w:type="gramStart"/>
      <w:r w:rsidRPr="00AF2C35">
        <w:rPr>
          <w:rFonts w:cs="Arial"/>
          <w:bCs/>
        </w:rPr>
        <w:t>Leandro</w:t>
      </w:r>
      <w:proofErr w:type="gramEnd"/>
      <w:r w:rsidRPr="00AF2C35">
        <w:rPr>
          <w:rFonts w:cs="Arial"/>
          <w:bCs/>
        </w:rPr>
        <w:t xml:space="preserve"> and Union City.  </w:t>
      </w:r>
      <w:r w:rsidR="009F13F0">
        <w:rPr>
          <w:rFonts w:cs="Arial"/>
          <w:bCs/>
        </w:rPr>
        <w:t xml:space="preserve">The </w:t>
      </w:r>
      <w:r w:rsidRPr="00AF2C35">
        <w:rPr>
          <w:rFonts w:cs="Arial"/>
          <w:bCs/>
        </w:rPr>
        <w:t xml:space="preserve">BJA has indicated only one application can be submitted from our group and the application must represent all eligible members.  </w:t>
      </w:r>
      <w:r w:rsidR="008C3ECD">
        <w:rPr>
          <w:rFonts w:cs="Arial"/>
          <w:bCs/>
        </w:rPr>
        <w:t>W</w:t>
      </w:r>
      <w:r w:rsidRPr="00AF2C35">
        <w:rPr>
          <w:rFonts w:cs="Arial"/>
          <w:bCs/>
        </w:rPr>
        <w:t xml:space="preserve">e must apply for the </w:t>
      </w:r>
      <w:r w:rsidR="00576FF2">
        <w:rPr>
          <w:rFonts w:cs="Arial"/>
          <w:bCs/>
        </w:rPr>
        <w:t xml:space="preserve">Byrne </w:t>
      </w:r>
      <w:r w:rsidRPr="00AF2C35">
        <w:rPr>
          <w:rFonts w:cs="Arial"/>
          <w:bCs/>
        </w:rPr>
        <w:t xml:space="preserve">JAG </w:t>
      </w:r>
      <w:r w:rsidR="008C3ECD">
        <w:rPr>
          <w:rFonts w:cs="Arial"/>
          <w:bCs/>
        </w:rPr>
        <w:t xml:space="preserve">Local </w:t>
      </w:r>
      <w:r w:rsidRPr="00AF2C35">
        <w:rPr>
          <w:rFonts w:cs="Arial"/>
          <w:bCs/>
        </w:rPr>
        <w:t>Program as a consortium.</w:t>
      </w:r>
    </w:p>
    <w:p w14:paraId="2040B59C" w14:textId="77777777" w:rsidR="0017749E" w:rsidRPr="00AF2C35" w:rsidRDefault="0017749E" w:rsidP="00CC7FE3">
      <w:pPr>
        <w:jc w:val="both"/>
        <w:rPr>
          <w:rFonts w:cs="Arial"/>
          <w:bCs/>
        </w:rPr>
      </w:pPr>
      <w:r w:rsidRPr="00AF2C35">
        <w:rPr>
          <w:rFonts w:cs="Arial"/>
          <w:bCs/>
        </w:rPr>
        <w:t xml:space="preserve">   </w:t>
      </w:r>
    </w:p>
    <w:p w14:paraId="6D83F118" w14:textId="486F9D58" w:rsidR="0017749E" w:rsidRDefault="0017749E" w:rsidP="00CC7FE3">
      <w:pPr>
        <w:jc w:val="both"/>
        <w:rPr>
          <w:rFonts w:cs="Arial"/>
          <w:bCs/>
        </w:rPr>
      </w:pPr>
      <w:r w:rsidRPr="00AF2C35">
        <w:rPr>
          <w:rFonts w:cs="Arial"/>
        </w:rPr>
        <w:t>The Sheriff of Alameda County joined with all the Police Chiefs of every Alameda County</w:t>
      </w:r>
      <w:r w:rsidR="009F13F0">
        <w:rPr>
          <w:rFonts w:cs="Arial"/>
        </w:rPr>
        <w:t xml:space="preserve"> city</w:t>
      </w:r>
      <w:r w:rsidRPr="00AF2C35">
        <w:rPr>
          <w:rFonts w:cs="Arial"/>
        </w:rPr>
        <w:t xml:space="preserve"> and the District Attorney of Alameda County in a </w:t>
      </w:r>
      <w:r>
        <w:rPr>
          <w:rFonts w:cs="Arial"/>
        </w:rPr>
        <w:t>decision</w:t>
      </w:r>
      <w:r w:rsidRPr="00AF2C35">
        <w:rPr>
          <w:rFonts w:cs="Arial"/>
        </w:rPr>
        <w:t xml:space="preserve"> to allocate the 20</w:t>
      </w:r>
      <w:r w:rsidR="00297C21">
        <w:rPr>
          <w:rFonts w:cs="Arial"/>
        </w:rPr>
        <w:t>2</w:t>
      </w:r>
      <w:r w:rsidR="002610D5">
        <w:rPr>
          <w:rFonts w:cs="Arial"/>
        </w:rPr>
        <w:t>1</w:t>
      </w:r>
      <w:r w:rsidRPr="00AF2C35">
        <w:rPr>
          <w:rFonts w:cs="Arial"/>
        </w:rPr>
        <w:t xml:space="preserve"> </w:t>
      </w:r>
      <w:r w:rsidR="00576FF2">
        <w:rPr>
          <w:rFonts w:cs="Arial"/>
        </w:rPr>
        <w:t xml:space="preserve">Byrne </w:t>
      </w:r>
      <w:r w:rsidRPr="00AF2C35">
        <w:rPr>
          <w:rFonts w:cs="Arial"/>
        </w:rPr>
        <w:t>JAG</w:t>
      </w:r>
      <w:r w:rsidR="008C3ECD">
        <w:rPr>
          <w:rFonts w:cs="Arial"/>
        </w:rPr>
        <w:t xml:space="preserve"> Local</w:t>
      </w:r>
      <w:r w:rsidRPr="00AF2C35">
        <w:rPr>
          <w:rFonts w:cs="Arial"/>
        </w:rPr>
        <w:t xml:space="preserve"> appropriation and to designate the choice of a lead agency.  The unanimous decision was made for the Alameda County Sheriff’s Office to </w:t>
      </w:r>
      <w:r>
        <w:rPr>
          <w:rFonts w:cs="Arial"/>
        </w:rPr>
        <w:t xml:space="preserve">once again </w:t>
      </w:r>
      <w:r w:rsidRPr="00AF2C35">
        <w:rPr>
          <w:rFonts w:cs="Arial"/>
        </w:rPr>
        <w:t xml:space="preserve">be the lead designated agency to apply for the JAG Program </w:t>
      </w:r>
      <w:r>
        <w:rPr>
          <w:rFonts w:cs="Arial"/>
        </w:rPr>
        <w:t xml:space="preserve">grants </w:t>
      </w:r>
      <w:r w:rsidRPr="00AF2C35">
        <w:rPr>
          <w:rFonts w:cs="Arial"/>
        </w:rPr>
        <w:t xml:space="preserve">on behalf of the </w:t>
      </w:r>
      <w:r w:rsidR="00576FF2">
        <w:rPr>
          <w:rFonts w:cs="Arial"/>
        </w:rPr>
        <w:t>eligible e</w:t>
      </w:r>
      <w:r w:rsidR="00297C21">
        <w:rPr>
          <w:rFonts w:cs="Arial"/>
        </w:rPr>
        <w:t>ight</w:t>
      </w:r>
      <w:r>
        <w:rPr>
          <w:rFonts w:cs="Arial"/>
        </w:rPr>
        <w:t xml:space="preserve"> </w:t>
      </w:r>
      <w:r w:rsidRPr="00AF2C35">
        <w:rPr>
          <w:rFonts w:cs="Arial"/>
        </w:rPr>
        <w:t>Alameda County cities and the County</w:t>
      </w:r>
      <w:r w:rsidR="009F13F0">
        <w:rPr>
          <w:rFonts w:cs="Arial"/>
        </w:rPr>
        <w:t xml:space="preserve"> of Alameda</w:t>
      </w:r>
      <w:r w:rsidRPr="00AF2C35">
        <w:rPr>
          <w:rFonts w:cs="Arial"/>
        </w:rPr>
        <w:t>.</w:t>
      </w:r>
      <w:r w:rsidR="009F13F0">
        <w:rPr>
          <w:rFonts w:cs="Arial"/>
        </w:rPr>
        <w:t xml:space="preserve">  </w:t>
      </w:r>
      <w:r w:rsidRPr="00AF2C35">
        <w:rPr>
          <w:rFonts w:cs="Arial"/>
        </w:rPr>
        <w:t>There is a full description later in this Program Narrative of the equitable division of available funds to all</w:t>
      </w:r>
      <w:r w:rsidR="002610D5">
        <w:rPr>
          <w:rFonts w:cs="Arial"/>
        </w:rPr>
        <w:t xml:space="preserve"> </w:t>
      </w:r>
      <w:r w:rsidRPr="00AF2C35">
        <w:rPr>
          <w:rFonts w:cs="Arial"/>
        </w:rPr>
        <w:t xml:space="preserve">the respective agencies.  </w:t>
      </w:r>
      <w:r w:rsidR="00292370">
        <w:rPr>
          <w:rFonts w:cs="Arial"/>
        </w:rPr>
        <w:t>T</w:t>
      </w:r>
      <w:r w:rsidRPr="00AF2C35">
        <w:rPr>
          <w:rFonts w:cs="Arial"/>
        </w:rPr>
        <w:t>he Sheriff’s</w:t>
      </w:r>
      <w:r w:rsidR="009F13F0">
        <w:rPr>
          <w:rFonts w:cs="Arial"/>
        </w:rPr>
        <w:t xml:space="preserve"> Office</w:t>
      </w:r>
      <w:r w:rsidRPr="00AF2C35">
        <w:rPr>
          <w:rFonts w:cs="Arial"/>
          <w:bCs/>
        </w:rPr>
        <w:t xml:space="preserve"> staff ha</w:t>
      </w:r>
      <w:r w:rsidR="00292370">
        <w:rPr>
          <w:rFonts w:cs="Arial"/>
          <w:bCs/>
        </w:rPr>
        <w:t>s</w:t>
      </w:r>
      <w:r w:rsidRPr="00AF2C35">
        <w:rPr>
          <w:rFonts w:cs="Arial"/>
          <w:bCs/>
        </w:rPr>
        <w:t xml:space="preserve"> developed an advance proposal </w:t>
      </w:r>
      <w:r>
        <w:rPr>
          <w:rFonts w:cs="Arial"/>
          <w:bCs/>
        </w:rPr>
        <w:t xml:space="preserve">following the </w:t>
      </w:r>
      <w:r w:rsidR="00576FF2">
        <w:rPr>
          <w:rFonts w:cs="Arial"/>
          <w:bCs/>
        </w:rPr>
        <w:t xml:space="preserve">federal </w:t>
      </w:r>
      <w:r>
        <w:rPr>
          <w:rFonts w:cs="Arial"/>
          <w:bCs/>
        </w:rPr>
        <w:t>FY20</w:t>
      </w:r>
      <w:r w:rsidR="00297C21">
        <w:rPr>
          <w:rFonts w:cs="Arial"/>
          <w:bCs/>
        </w:rPr>
        <w:t>2</w:t>
      </w:r>
      <w:r w:rsidR="002610D5">
        <w:rPr>
          <w:rFonts w:cs="Arial"/>
          <w:bCs/>
        </w:rPr>
        <w:t>1</w:t>
      </w:r>
      <w:r w:rsidR="00576FF2">
        <w:rPr>
          <w:rFonts w:cs="Arial"/>
          <w:bCs/>
        </w:rPr>
        <w:t xml:space="preserve"> Byrne </w:t>
      </w:r>
      <w:r>
        <w:rPr>
          <w:rFonts w:cs="Arial"/>
          <w:bCs/>
        </w:rPr>
        <w:t xml:space="preserve">JAG </w:t>
      </w:r>
      <w:r w:rsidR="008C3ECD">
        <w:rPr>
          <w:rFonts w:cs="Arial"/>
          <w:bCs/>
        </w:rPr>
        <w:t>L</w:t>
      </w:r>
      <w:r>
        <w:rPr>
          <w:rFonts w:cs="Arial"/>
          <w:bCs/>
        </w:rPr>
        <w:t xml:space="preserve">ocal allocation </w:t>
      </w:r>
      <w:r w:rsidRPr="00AF2C35">
        <w:rPr>
          <w:rFonts w:cs="Arial"/>
          <w:bCs/>
        </w:rPr>
        <w:t xml:space="preserve">to move forward with a grant application that will allow all eligible members to receive </w:t>
      </w:r>
      <w:r>
        <w:rPr>
          <w:rFonts w:cs="Arial"/>
          <w:bCs/>
        </w:rPr>
        <w:t>their</w:t>
      </w:r>
      <w:r w:rsidRPr="00AF2C35">
        <w:rPr>
          <w:rFonts w:cs="Arial"/>
          <w:bCs/>
        </w:rPr>
        <w:t xml:space="preserve"> </w:t>
      </w:r>
      <w:r>
        <w:rPr>
          <w:rFonts w:cs="Arial"/>
          <w:bCs/>
        </w:rPr>
        <w:t xml:space="preserve">designated </w:t>
      </w:r>
      <w:r w:rsidRPr="00AF2C35">
        <w:rPr>
          <w:rFonts w:cs="Arial"/>
          <w:bCs/>
        </w:rPr>
        <w:t xml:space="preserve">share of the JAG award.  </w:t>
      </w:r>
    </w:p>
    <w:p w14:paraId="79C5143C" w14:textId="77777777" w:rsidR="0017749E" w:rsidRPr="00AF2C35" w:rsidRDefault="0017749E" w:rsidP="0017749E">
      <w:pPr>
        <w:rPr>
          <w:rFonts w:cs="Arial"/>
          <w:bCs/>
        </w:rPr>
      </w:pPr>
    </w:p>
    <w:p w14:paraId="18A63F01" w14:textId="05F3583D" w:rsidR="0017749E" w:rsidRPr="00D91399" w:rsidRDefault="0017749E" w:rsidP="00CC7FE3">
      <w:pPr>
        <w:jc w:val="both"/>
        <w:rPr>
          <w:rFonts w:cs="Arial"/>
          <w:bCs/>
          <w:color w:val="000000"/>
        </w:rPr>
      </w:pPr>
      <w:r w:rsidRPr="00D91399">
        <w:rPr>
          <w:rFonts w:cs="Arial"/>
          <w:bCs/>
          <w:color w:val="000000"/>
        </w:rPr>
        <w:t xml:space="preserve">To summarize our </w:t>
      </w:r>
      <w:r w:rsidR="00961DB4" w:rsidRPr="00D91399">
        <w:rPr>
          <w:rFonts w:cs="Arial"/>
          <w:bCs/>
          <w:color w:val="000000"/>
        </w:rPr>
        <w:t>JAG</w:t>
      </w:r>
      <w:r w:rsidR="009F13F0" w:rsidRPr="00D91399">
        <w:rPr>
          <w:rFonts w:cs="Arial"/>
          <w:bCs/>
          <w:color w:val="000000"/>
        </w:rPr>
        <w:t xml:space="preserve"> P</w:t>
      </w:r>
      <w:r w:rsidRPr="00D91399">
        <w:rPr>
          <w:rFonts w:cs="Arial"/>
          <w:bCs/>
          <w:color w:val="000000"/>
        </w:rPr>
        <w:t>rogram, it divides the BJA funding for our agencies into two categories, the state allocation and the local allocation</w:t>
      </w:r>
      <w:r w:rsidRPr="00D91399">
        <w:rPr>
          <w:rFonts w:cs="Arial"/>
          <w:bCs/>
          <w:i/>
          <w:color w:val="000000"/>
        </w:rPr>
        <w:t xml:space="preserve">. </w:t>
      </w:r>
      <w:r w:rsidRPr="00D91399">
        <w:rPr>
          <w:rFonts w:cs="Arial"/>
          <w:bCs/>
          <w:color w:val="000000"/>
        </w:rPr>
        <w:t xml:space="preserve">The State of California has already notified Alameda County that the State’s allocation will be distributed in the same proportional manner as </w:t>
      </w:r>
      <w:r w:rsidR="009F13F0" w:rsidRPr="00D91399">
        <w:rPr>
          <w:rFonts w:cs="Arial"/>
          <w:bCs/>
          <w:color w:val="000000"/>
        </w:rPr>
        <w:t>FY</w:t>
      </w:r>
      <w:r w:rsidRPr="00D91399">
        <w:rPr>
          <w:rFonts w:cs="Arial"/>
          <w:bCs/>
          <w:color w:val="000000"/>
        </w:rPr>
        <w:t>20</w:t>
      </w:r>
      <w:r w:rsidR="002610D5">
        <w:rPr>
          <w:rFonts w:cs="Arial"/>
          <w:bCs/>
          <w:color w:val="000000"/>
        </w:rPr>
        <w:t>20</w:t>
      </w:r>
      <w:r w:rsidR="00D04DC4" w:rsidRPr="00D91399">
        <w:rPr>
          <w:rFonts w:cs="Arial"/>
          <w:bCs/>
          <w:color w:val="000000"/>
        </w:rPr>
        <w:t>.</w:t>
      </w:r>
      <w:r w:rsidRPr="00D91399">
        <w:rPr>
          <w:rFonts w:cs="Arial"/>
          <w:bCs/>
          <w:color w:val="000000"/>
        </w:rPr>
        <w:t xml:space="preserve"> </w:t>
      </w:r>
      <w:r w:rsidR="00D04DC4" w:rsidRPr="00D91399">
        <w:rPr>
          <w:rFonts w:cs="Arial"/>
          <w:bCs/>
          <w:color w:val="000000"/>
        </w:rPr>
        <w:t xml:space="preserve"> </w:t>
      </w:r>
      <w:r w:rsidRPr="00D91399">
        <w:rPr>
          <w:rFonts w:cs="Arial"/>
          <w:bCs/>
          <w:color w:val="000000"/>
        </w:rPr>
        <w:t xml:space="preserve">Our consortium has estimated the </w:t>
      </w:r>
      <w:r w:rsidR="000B3021">
        <w:rPr>
          <w:rFonts w:cs="Arial"/>
          <w:bCs/>
          <w:color w:val="000000"/>
        </w:rPr>
        <w:t>local</w:t>
      </w:r>
      <w:r w:rsidRPr="00D91399">
        <w:rPr>
          <w:rFonts w:cs="Arial"/>
          <w:bCs/>
          <w:color w:val="000000"/>
        </w:rPr>
        <w:t xml:space="preserve"> allocation</w:t>
      </w:r>
      <w:r w:rsidR="00D91399" w:rsidRPr="00D91399">
        <w:rPr>
          <w:rFonts w:cs="Arial"/>
          <w:bCs/>
          <w:color w:val="000000"/>
        </w:rPr>
        <w:t xml:space="preserve"> for Alameda County Sheriff’s Office</w:t>
      </w:r>
      <w:r w:rsidRPr="00D91399">
        <w:rPr>
          <w:rFonts w:cs="Arial"/>
          <w:bCs/>
          <w:color w:val="000000"/>
        </w:rPr>
        <w:t xml:space="preserve"> at $</w:t>
      </w:r>
      <w:r w:rsidR="000904C8">
        <w:rPr>
          <w:rFonts w:cs="Arial"/>
          <w:bCs/>
          <w:color w:val="000000"/>
        </w:rPr>
        <w:t>4</w:t>
      </w:r>
      <w:r w:rsidR="00553C92">
        <w:rPr>
          <w:rFonts w:cs="Arial"/>
          <w:bCs/>
          <w:color w:val="000000"/>
        </w:rPr>
        <w:t>9</w:t>
      </w:r>
      <w:r w:rsidR="00443311">
        <w:rPr>
          <w:rFonts w:cs="Arial"/>
          <w:bCs/>
          <w:color w:val="000000"/>
        </w:rPr>
        <w:t>,</w:t>
      </w:r>
      <w:r w:rsidR="00324C23">
        <w:rPr>
          <w:rFonts w:cs="Arial"/>
          <w:bCs/>
          <w:color w:val="000000"/>
        </w:rPr>
        <w:t>5</w:t>
      </w:r>
      <w:r w:rsidR="00553C92">
        <w:rPr>
          <w:rFonts w:cs="Arial"/>
          <w:bCs/>
          <w:color w:val="000000"/>
        </w:rPr>
        <w:t>46</w:t>
      </w:r>
      <w:r w:rsidR="00D04DC4" w:rsidRPr="00D91399">
        <w:rPr>
          <w:rFonts w:cs="Arial"/>
          <w:bCs/>
          <w:color w:val="000000"/>
        </w:rPr>
        <w:t xml:space="preserve">, </w:t>
      </w:r>
      <w:r w:rsidRPr="00D91399">
        <w:rPr>
          <w:rFonts w:cs="Arial"/>
          <w:bCs/>
          <w:color w:val="000000"/>
        </w:rPr>
        <w:t xml:space="preserve">and designated its budgeted use for the </w:t>
      </w:r>
      <w:r w:rsidR="000904C8">
        <w:rPr>
          <w:rFonts w:cs="Arial"/>
          <w:bCs/>
          <w:color w:val="000000"/>
        </w:rPr>
        <w:t xml:space="preserve">partial </w:t>
      </w:r>
      <w:r w:rsidR="00E754DF">
        <w:rPr>
          <w:rFonts w:cs="Arial"/>
          <w:bCs/>
          <w:color w:val="000000"/>
        </w:rPr>
        <w:t xml:space="preserve">salary and partial </w:t>
      </w:r>
      <w:r w:rsidR="000904C8">
        <w:rPr>
          <w:rFonts w:cs="Arial"/>
          <w:bCs/>
          <w:color w:val="000000"/>
        </w:rPr>
        <w:t xml:space="preserve">fringe </w:t>
      </w:r>
      <w:r w:rsidR="00E754DF">
        <w:rPr>
          <w:rFonts w:cs="Arial"/>
          <w:bCs/>
          <w:color w:val="000000"/>
        </w:rPr>
        <w:t xml:space="preserve">benefits for the </w:t>
      </w:r>
      <w:r w:rsidR="00E754DF">
        <w:t xml:space="preserve">Crime Prevention </w:t>
      </w:r>
      <w:r w:rsidR="0057790F">
        <w:t>Program Specialist</w:t>
      </w:r>
      <w:r w:rsidR="00E754DF">
        <w:t xml:space="preserve"> who will manage the Deputy Sheriffs’ Activities League</w:t>
      </w:r>
      <w:r w:rsidR="0057790F">
        <w:t xml:space="preserve"> </w:t>
      </w:r>
      <w:r w:rsidR="00536B2F">
        <w:t xml:space="preserve">(DSAL) </w:t>
      </w:r>
      <w:r w:rsidR="0057790F">
        <w:t>and assist in the launching and management of the Sheriff’s Office Street Outreach Project</w:t>
      </w:r>
      <w:r w:rsidRPr="00D91399">
        <w:rPr>
          <w:rFonts w:cs="Arial"/>
          <w:bCs/>
          <w:color w:val="000000"/>
        </w:rPr>
        <w:t xml:space="preserve">.  Our county and </w:t>
      </w:r>
      <w:r w:rsidR="00553C92">
        <w:rPr>
          <w:rFonts w:cs="Arial"/>
          <w:bCs/>
          <w:color w:val="000000"/>
        </w:rPr>
        <w:t>nine</w:t>
      </w:r>
      <w:r w:rsidRPr="00D91399">
        <w:rPr>
          <w:rFonts w:cs="Arial"/>
          <w:bCs/>
          <w:color w:val="000000"/>
        </w:rPr>
        <w:t xml:space="preserve"> county cities qualify for a </w:t>
      </w:r>
      <w:r w:rsidR="00120E12">
        <w:rPr>
          <w:rFonts w:cs="Arial"/>
          <w:bCs/>
          <w:color w:val="000000"/>
        </w:rPr>
        <w:t>L</w:t>
      </w:r>
      <w:r w:rsidRPr="00D91399">
        <w:rPr>
          <w:rFonts w:cs="Arial"/>
          <w:bCs/>
          <w:color w:val="000000"/>
        </w:rPr>
        <w:t xml:space="preserve">ocal BJA </w:t>
      </w:r>
      <w:r w:rsidR="000B3021">
        <w:rPr>
          <w:rFonts w:cs="Arial"/>
          <w:bCs/>
          <w:color w:val="000000"/>
        </w:rPr>
        <w:t xml:space="preserve">total </w:t>
      </w:r>
      <w:r w:rsidRPr="00D91399">
        <w:rPr>
          <w:rFonts w:cs="Arial"/>
          <w:bCs/>
          <w:color w:val="000000"/>
        </w:rPr>
        <w:t>allocation of $</w:t>
      </w:r>
      <w:r w:rsidR="00553C92">
        <w:rPr>
          <w:rFonts w:cs="Arial"/>
          <w:bCs/>
          <w:color w:val="000000"/>
        </w:rPr>
        <w:t>68</w:t>
      </w:r>
      <w:r w:rsidR="00324C23">
        <w:rPr>
          <w:rFonts w:cs="Arial"/>
          <w:bCs/>
          <w:color w:val="000000"/>
        </w:rPr>
        <w:t>5</w:t>
      </w:r>
      <w:r w:rsidR="00DE682D">
        <w:rPr>
          <w:rFonts w:cs="Arial"/>
          <w:bCs/>
          <w:color w:val="000000"/>
        </w:rPr>
        <w:t>,3</w:t>
      </w:r>
      <w:r w:rsidR="00553C92">
        <w:rPr>
          <w:rFonts w:cs="Arial"/>
          <w:bCs/>
          <w:color w:val="000000"/>
        </w:rPr>
        <w:t>5</w:t>
      </w:r>
      <w:r w:rsidR="00324C23">
        <w:rPr>
          <w:rFonts w:cs="Arial"/>
          <w:bCs/>
          <w:color w:val="000000"/>
        </w:rPr>
        <w:t>1</w:t>
      </w:r>
      <w:r w:rsidR="00765AE9">
        <w:rPr>
          <w:rFonts w:cs="Arial"/>
          <w:bCs/>
          <w:color w:val="000000"/>
        </w:rPr>
        <w:t xml:space="preserve"> </w:t>
      </w:r>
      <w:r w:rsidRPr="00D91399">
        <w:rPr>
          <w:rFonts w:cs="Arial"/>
          <w:color w:val="000000"/>
        </w:rPr>
        <w:t>in FY20</w:t>
      </w:r>
      <w:r w:rsidR="00DE682D">
        <w:rPr>
          <w:rFonts w:cs="Arial"/>
          <w:color w:val="000000"/>
        </w:rPr>
        <w:t>2</w:t>
      </w:r>
      <w:r w:rsidR="00553C92">
        <w:rPr>
          <w:rFonts w:cs="Arial"/>
          <w:color w:val="000000"/>
        </w:rPr>
        <w:t>1</w:t>
      </w:r>
      <w:r w:rsidR="000904C8">
        <w:rPr>
          <w:rFonts w:cs="Arial"/>
          <w:color w:val="000000"/>
        </w:rPr>
        <w:t xml:space="preserve"> Byrne</w:t>
      </w:r>
      <w:r w:rsidRPr="00D91399">
        <w:rPr>
          <w:rFonts w:cs="Arial"/>
          <w:color w:val="000000"/>
        </w:rPr>
        <w:t xml:space="preserve"> JAG </w:t>
      </w:r>
      <w:r w:rsidR="00F10AA5">
        <w:rPr>
          <w:rFonts w:cs="Arial"/>
          <w:color w:val="000000"/>
        </w:rPr>
        <w:t xml:space="preserve">Local </w:t>
      </w:r>
      <w:r w:rsidRPr="00D91399">
        <w:rPr>
          <w:rFonts w:cs="Arial"/>
          <w:color w:val="000000"/>
        </w:rPr>
        <w:t xml:space="preserve">funds.  All members of our group have described proposed program activities for the </w:t>
      </w:r>
      <w:r w:rsidR="009F13F0" w:rsidRPr="00D91399">
        <w:rPr>
          <w:rFonts w:cs="Arial"/>
          <w:color w:val="000000"/>
        </w:rPr>
        <w:t>four-</w:t>
      </w:r>
      <w:r w:rsidRPr="00D91399">
        <w:rPr>
          <w:rFonts w:cs="Arial"/>
          <w:color w:val="000000"/>
        </w:rPr>
        <w:t>year grant period in</w:t>
      </w:r>
      <w:r w:rsidRPr="00D91399">
        <w:rPr>
          <w:rFonts w:cs="Arial"/>
          <w:bCs/>
          <w:color w:val="000000"/>
        </w:rPr>
        <w:t xml:space="preserve"> one or more of the following areas:  law enforcement programs; prosecution and court programs; prevention and education programs; corrections and community corrections programs; drug treatment programs; and planning, evaluation, and technology improvement programs.  Detailed descriptions of each member’s planned JAG </w:t>
      </w:r>
      <w:r w:rsidR="009F13F0" w:rsidRPr="00D91399">
        <w:rPr>
          <w:rFonts w:cs="Arial"/>
          <w:bCs/>
          <w:color w:val="000000"/>
        </w:rPr>
        <w:t>P</w:t>
      </w:r>
      <w:r w:rsidRPr="00D91399">
        <w:rPr>
          <w:rFonts w:cs="Arial"/>
          <w:bCs/>
          <w:color w:val="000000"/>
        </w:rPr>
        <w:t xml:space="preserve">rogram activities are noted </w:t>
      </w:r>
      <w:r w:rsidR="003956C2">
        <w:rPr>
          <w:rFonts w:cs="Arial"/>
          <w:bCs/>
          <w:color w:val="000000"/>
        </w:rPr>
        <w:t>in the Bu</w:t>
      </w:r>
      <w:r w:rsidR="00E754DF">
        <w:rPr>
          <w:rFonts w:cs="Arial"/>
          <w:bCs/>
          <w:color w:val="000000"/>
        </w:rPr>
        <w:t xml:space="preserve">dget </w:t>
      </w:r>
      <w:r w:rsidR="003956C2">
        <w:rPr>
          <w:rFonts w:cs="Arial"/>
          <w:bCs/>
          <w:color w:val="000000"/>
        </w:rPr>
        <w:t>N</w:t>
      </w:r>
      <w:r w:rsidR="00E754DF">
        <w:rPr>
          <w:rFonts w:cs="Arial"/>
          <w:bCs/>
          <w:color w:val="000000"/>
        </w:rPr>
        <w:t>arrative</w:t>
      </w:r>
      <w:r w:rsidRPr="00D91399">
        <w:rPr>
          <w:rFonts w:cs="Arial"/>
          <w:bCs/>
          <w:color w:val="000000"/>
        </w:rPr>
        <w:t>.</w:t>
      </w:r>
    </w:p>
    <w:p w14:paraId="3CCBD0EC" w14:textId="77777777" w:rsidR="0017749E" w:rsidRPr="00AF2C35" w:rsidRDefault="0017749E" w:rsidP="0017749E">
      <w:pPr>
        <w:rPr>
          <w:rFonts w:cs="Arial"/>
          <w:bCs/>
        </w:rPr>
      </w:pPr>
    </w:p>
    <w:p w14:paraId="721AB31E" w14:textId="0D68547E" w:rsidR="0017749E" w:rsidRDefault="00776988" w:rsidP="00CC7FE3">
      <w:pPr>
        <w:jc w:val="both"/>
        <w:rPr>
          <w:rFonts w:cs="Arial"/>
          <w:bCs/>
        </w:rPr>
      </w:pPr>
      <w:r>
        <w:rPr>
          <w:rFonts w:cs="Arial"/>
          <w:bCs/>
        </w:rPr>
        <w:t>We all appreciate</w:t>
      </w:r>
      <w:r w:rsidR="0017749E" w:rsidRPr="00AF2C35">
        <w:rPr>
          <w:rFonts w:cs="Arial"/>
          <w:bCs/>
        </w:rPr>
        <w:t xml:space="preserve"> some of the unique features of this award such as: a four</w:t>
      </w:r>
      <w:r w:rsidR="009F13F0">
        <w:rPr>
          <w:rFonts w:cs="Arial"/>
          <w:bCs/>
        </w:rPr>
        <w:t>-</w:t>
      </w:r>
      <w:r w:rsidR="0017749E" w:rsidRPr="00AF2C35">
        <w:rPr>
          <w:rFonts w:cs="Arial"/>
          <w:bCs/>
        </w:rPr>
        <w:t>year funding span</w:t>
      </w:r>
      <w:r w:rsidR="006B1762">
        <w:rPr>
          <w:rFonts w:cs="Arial"/>
          <w:bCs/>
        </w:rPr>
        <w:t>,</w:t>
      </w:r>
      <w:r w:rsidR="0017749E" w:rsidRPr="00AF2C35">
        <w:rPr>
          <w:rFonts w:cs="Arial"/>
          <w:bCs/>
        </w:rPr>
        <w:t xml:space="preserve"> no matching funds required, and a </w:t>
      </w:r>
      <w:r w:rsidR="00324C23">
        <w:rPr>
          <w:rFonts w:cs="Arial"/>
          <w:bCs/>
        </w:rPr>
        <w:t xml:space="preserve">possible </w:t>
      </w:r>
      <w:r w:rsidR="0017749E" w:rsidRPr="00AF2C35">
        <w:rPr>
          <w:rFonts w:cs="Arial"/>
          <w:bCs/>
        </w:rPr>
        <w:t>lump sum distribution at the beginning of the fiscal year which may be deposited into an interest</w:t>
      </w:r>
      <w:r>
        <w:rPr>
          <w:rFonts w:cs="Arial"/>
          <w:bCs/>
        </w:rPr>
        <w:t>-</w:t>
      </w:r>
      <w:r w:rsidR="0017749E" w:rsidRPr="00AF2C35">
        <w:rPr>
          <w:rFonts w:cs="Arial"/>
          <w:bCs/>
        </w:rPr>
        <w:t>bearing account.  Our timeline to apply for this grant, however, is very tight.  T</w:t>
      </w:r>
      <w:r w:rsidR="00357DB6">
        <w:rPr>
          <w:rFonts w:cs="Arial"/>
        </w:rPr>
        <w:t>he application obviously has</w:t>
      </w:r>
      <w:r w:rsidR="0017749E" w:rsidRPr="00AF2C35">
        <w:rPr>
          <w:rFonts w:cs="Arial"/>
        </w:rPr>
        <w:t xml:space="preserve"> been submitted to </w:t>
      </w:r>
      <w:r w:rsidR="009F13F0">
        <w:rPr>
          <w:rFonts w:cs="Arial"/>
        </w:rPr>
        <w:t xml:space="preserve">the </w:t>
      </w:r>
      <w:r w:rsidR="0017749E" w:rsidRPr="00AF2C35">
        <w:rPr>
          <w:rFonts w:cs="Arial"/>
        </w:rPr>
        <w:t xml:space="preserve">BJA by the </w:t>
      </w:r>
      <w:r w:rsidR="00324C23">
        <w:rPr>
          <w:rFonts w:cs="Arial"/>
        </w:rPr>
        <w:t xml:space="preserve">August </w:t>
      </w:r>
      <w:r w:rsidR="00DE682D">
        <w:rPr>
          <w:rFonts w:cs="Arial"/>
        </w:rPr>
        <w:t>9</w:t>
      </w:r>
      <w:r w:rsidR="0017749E" w:rsidRPr="00AF2C35">
        <w:rPr>
          <w:rFonts w:cs="Arial"/>
        </w:rPr>
        <w:t>, 20</w:t>
      </w:r>
      <w:r w:rsidR="00DE682D">
        <w:rPr>
          <w:rFonts w:cs="Arial"/>
        </w:rPr>
        <w:t>2</w:t>
      </w:r>
      <w:r w:rsidR="00553C92">
        <w:rPr>
          <w:rFonts w:cs="Arial"/>
        </w:rPr>
        <w:t>1</w:t>
      </w:r>
      <w:r w:rsidR="0017749E" w:rsidRPr="00AF2C35">
        <w:rPr>
          <w:rFonts w:cs="Arial"/>
        </w:rPr>
        <w:t xml:space="preserve"> deadline.  Our </w:t>
      </w:r>
      <w:r w:rsidR="0017749E">
        <w:rPr>
          <w:rFonts w:cs="Arial"/>
        </w:rPr>
        <w:t>Program</w:t>
      </w:r>
      <w:r w:rsidR="0017749E" w:rsidRPr="00AF2C35">
        <w:rPr>
          <w:rFonts w:cs="Arial"/>
        </w:rPr>
        <w:t xml:space="preserve"> Narrative outlines the various steps we properly took to qualify for the timely award of funds according to </w:t>
      </w:r>
      <w:r w:rsidR="009F13F0">
        <w:rPr>
          <w:rFonts w:cs="Arial"/>
        </w:rPr>
        <w:t xml:space="preserve">the </w:t>
      </w:r>
      <w:r w:rsidR="0017749E" w:rsidRPr="00AF2C35">
        <w:rPr>
          <w:rFonts w:cs="Arial"/>
        </w:rPr>
        <w:t>BJA requirements</w:t>
      </w:r>
      <w:r w:rsidR="0017749E" w:rsidRPr="00AF2C35">
        <w:rPr>
          <w:rFonts w:cs="Arial"/>
          <w:bCs/>
        </w:rPr>
        <w:t xml:space="preserve">.  </w:t>
      </w:r>
    </w:p>
    <w:p w14:paraId="05566762" w14:textId="77777777" w:rsidR="00443311" w:rsidRDefault="00443311" w:rsidP="00CC7FE3">
      <w:pPr>
        <w:jc w:val="both"/>
        <w:rPr>
          <w:rFonts w:cs="Arial"/>
          <w:bCs/>
        </w:rPr>
      </w:pPr>
    </w:p>
    <w:p w14:paraId="5EC8DA37" w14:textId="77777777" w:rsidR="0017749E" w:rsidRDefault="0017749E" w:rsidP="00CC7FE3">
      <w:pPr>
        <w:jc w:val="both"/>
        <w:rPr>
          <w:rFonts w:cs="Arial"/>
        </w:rPr>
      </w:pPr>
      <w:r w:rsidRPr="00AF2C35">
        <w:rPr>
          <w:rFonts w:cs="Arial"/>
          <w:bCs/>
        </w:rPr>
        <w:t xml:space="preserve">Our Program </w:t>
      </w:r>
      <w:r w:rsidR="007E7D2E">
        <w:rPr>
          <w:rFonts w:cs="Arial"/>
          <w:bCs/>
        </w:rPr>
        <w:t xml:space="preserve">proposal includes an addendum to </w:t>
      </w:r>
      <w:r w:rsidRPr="00AF2C35">
        <w:rPr>
          <w:rFonts w:cs="Arial"/>
          <w:bCs/>
        </w:rPr>
        <w:t>our Alameda County Narcotics Task Force Memorandum of Understanding (MOU). A</w:t>
      </w:r>
      <w:r w:rsidRPr="00AF2C35">
        <w:rPr>
          <w:rFonts w:cs="Arial"/>
        </w:rPr>
        <w:t xml:space="preserve">ll eligible members have obtained the signatures </w:t>
      </w:r>
      <w:r w:rsidRPr="00AF2C35">
        <w:rPr>
          <w:rFonts w:cs="Arial"/>
        </w:rPr>
        <w:lastRenderedPageBreak/>
        <w:t xml:space="preserve">of their respective </w:t>
      </w:r>
      <w:r w:rsidR="00120E12">
        <w:rPr>
          <w:rFonts w:cs="Arial"/>
        </w:rPr>
        <w:t>highest</w:t>
      </w:r>
      <w:r w:rsidR="00DE682D">
        <w:rPr>
          <w:rFonts w:cs="Arial"/>
        </w:rPr>
        <w:t>-</w:t>
      </w:r>
      <w:r w:rsidR="00120E12">
        <w:rPr>
          <w:rFonts w:cs="Arial"/>
        </w:rPr>
        <w:t>ranking authorities</w:t>
      </w:r>
      <w:r w:rsidRPr="00AF2C35">
        <w:rPr>
          <w:rFonts w:cs="Arial"/>
        </w:rPr>
        <w:t xml:space="preserve"> to </w:t>
      </w:r>
      <w:r>
        <w:rPr>
          <w:rFonts w:cs="Arial"/>
        </w:rPr>
        <w:t xml:space="preserve">the </w:t>
      </w:r>
      <w:r w:rsidRPr="00AF2C35">
        <w:rPr>
          <w:rFonts w:cs="Arial"/>
        </w:rPr>
        <w:t xml:space="preserve">MOU declaring their acceptance of the joint </w:t>
      </w:r>
      <w:r>
        <w:rPr>
          <w:rFonts w:cs="Arial"/>
        </w:rPr>
        <w:t xml:space="preserve">JAG </w:t>
      </w:r>
      <w:r w:rsidRPr="00AF2C35">
        <w:rPr>
          <w:rFonts w:cs="Arial"/>
        </w:rPr>
        <w:t xml:space="preserve">application and the terms therein.  This addendum to our MOU will </w:t>
      </w:r>
      <w:r>
        <w:rPr>
          <w:rFonts w:cs="Arial"/>
        </w:rPr>
        <w:t>reside</w:t>
      </w:r>
      <w:r w:rsidRPr="00AF2C35">
        <w:rPr>
          <w:rFonts w:cs="Arial"/>
        </w:rPr>
        <w:t xml:space="preserve"> under the purview of the Executive Policy Committee of the Alameda County Narcotics Task Force and will</w:t>
      </w:r>
      <w:r w:rsidRPr="00AF2C35">
        <w:rPr>
          <w:rFonts w:cs="Arial"/>
          <w:bCs/>
        </w:rPr>
        <w:t xml:space="preserve"> indicate who will apply for and receive the funding, when and how the funding will be distributed to each eligible member, how much funding will be used to administer the grant</w:t>
      </w:r>
      <w:r w:rsidR="0057790F">
        <w:rPr>
          <w:rFonts w:cs="Arial"/>
          <w:bCs/>
        </w:rPr>
        <w:t>, and each participant</w:t>
      </w:r>
      <w:r w:rsidR="00DE682D">
        <w:rPr>
          <w:rFonts w:cs="Arial"/>
          <w:bCs/>
        </w:rPr>
        <w:t>’</w:t>
      </w:r>
      <w:r w:rsidR="0057790F">
        <w:rPr>
          <w:rFonts w:cs="Arial"/>
          <w:bCs/>
        </w:rPr>
        <w:t>s obligation under U.S. Title 28 CFR Part 66 – The Uniform Administrative Requirements for Grant and Cooperative Agreements to State, Local Governments, and Judicial Administration</w:t>
      </w:r>
      <w:r w:rsidRPr="00AF2C35">
        <w:rPr>
          <w:rFonts w:cs="Arial"/>
          <w:bCs/>
        </w:rPr>
        <w:t>.  We succeeded in o</w:t>
      </w:r>
      <w:r w:rsidRPr="00AF2C35">
        <w:rPr>
          <w:rFonts w:cs="Arial"/>
        </w:rPr>
        <w:t>ur common goal to reach an agreement on the addendum to our MOU promptly and present</w:t>
      </w:r>
      <w:r w:rsidR="00A91F6C">
        <w:rPr>
          <w:rFonts w:cs="Arial"/>
        </w:rPr>
        <w:t xml:space="preserve">ed </w:t>
      </w:r>
      <w:r w:rsidRPr="00AF2C35">
        <w:rPr>
          <w:rFonts w:cs="Arial"/>
        </w:rPr>
        <w:t xml:space="preserve">it to our respective </w:t>
      </w:r>
      <w:r>
        <w:rPr>
          <w:rFonts w:cs="Arial"/>
        </w:rPr>
        <w:t>c</w:t>
      </w:r>
      <w:r w:rsidRPr="00AF2C35">
        <w:rPr>
          <w:rFonts w:cs="Arial"/>
        </w:rPr>
        <w:t xml:space="preserve">hief </w:t>
      </w:r>
      <w:r>
        <w:rPr>
          <w:rFonts w:cs="Arial"/>
        </w:rPr>
        <w:t>e</w:t>
      </w:r>
      <w:r w:rsidRPr="00AF2C35">
        <w:rPr>
          <w:rFonts w:cs="Arial"/>
        </w:rPr>
        <w:t xml:space="preserve">xecutive </w:t>
      </w:r>
      <w:r>
        <w:rPr>
          <w:rFonts w:cs="Arial"/>
        </w:rPr>
        <w:t>o</w:t>
      </w:r>
      <w:r w:rsidRPr="00AF2C35">
        <w:rPr>
          <w:rFonts w:cs="Arial"/>
        </w:rPr>
        <w:t xml:space="preserve">fficers for signatures, as required by </w:t>
      </w:r>
      <w:r w:rsidR="00A91F6C">
        <w:rPr>
          <w:rFonts w:cs="Arial"/>
        </w:rPr>
        <w:t xml:space="preserve">the </w:t>
      </w:r>
      <w:r w:rsidRPr="00AF2C35">
        <w:rPr>
          <w:rFonts w:cs="Arial"/>
        </w:rPr>
        <w:t>BJA</w:t>
      </w:r>
      <w:r w:rsidR="005149E5">
        <w:rPr>
          <w:rFonts w:cs="Arial"/>
        </w:rPr>
        <w:t>.</w:t>
      </w:r>
      <w:r w:rsidR="007E7D2E">
        <w:rPr>
          <w:rFonts w:cs="Arial"/>
        </w:rPr>
        <w:t xml:space="preserve"> </w:t>
      </w:r>
    </w:p>
    <w:p w14:paraId="5A6851FC" w14:textId="77777777" w:rsidR="007E7D2E" w:rsidRDefault="007E7D2E" w:rsidP="0017749E">
      <w:pPr>
        <w:rPr>
          <w:rFonts w:cs="Arial"/>
        </w:rPr>
      </w:pPr>
    </w:p>
    <w:p w14:paraId="6F1E20DD" w14:textId="0B5546AA" w:rsidR="0017749E" w:rsidRDefault="0017749E" w:rsidP="0017749E">
      <w:pPr>
        <w:rPr>
          <w:rFonts w:cs="Arial"/>
        </w:rPr>
      </w:pPr>
      <w:r>
        <w:rPr>
          <w:rFonts w:cs="Arial"/>
        </w:rPr>
        <w:t>The following chart outlines the equity share proposal unanimously agreed to:</w:t>
      </w:r>
    </w:p>
    <w:p w14:paraId="6184A559" w14:textId="38C82D03" w:rsidR="00553C92" w:rsidRDefault="00553C92" w:rsidP="0017749E">
      <w:pPr>
        <w:rPr>
          <w:rFonts w:cs="Arial"/>
        </w:rPr>
      </w:pPr>
    </w:p>
    <w:p w14:paraId="1848EE3A" w14:textId="77777777" w:rsidR="00553C92" w:rsidRDefault="00553C92" w:rsidP="00553C92">
      <w:pPr>
        <w:rPr>
          <w:bCs/>
        </w:rPr>
      </w:pPr>
    </w:p>
    <w:tbl>
      <w:tblPr>
        <w:tblStyle w:val="LightList-Accent1"/>
        <w:tblW w:w="10070" w:type="dxa"/>
        <w:jc w:val="center"/>
        <w:tblLook w:val="04A0" w:firstRow="1" w:lastRow="0" w:firstColumn="1" w:lastColumn="0" w:noHBand="0" w:noVBand="1"/>
      </w:tblPr>
      <w:tblGrid>
        <w:gridCol w:w="4126"/>
        <w:gridCol w:w="1516"/>
        <w:gridCol w:w="1386"/>
        <w:gridCol w:w="3042"/>
      </w:tblGrid>
      <w:tr w:rsidR="00553C92" w:rsidRPr="007F7B14" w14:paraId="1C3341F4" w14:textId="77777777" w:rsidTr="00AC7E88">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070" w:type="dxa"/>
            <w:gridSpan w:val="4"/>
            <w:noWrap/>
            <w:vAlign w:val="center"/>
            <w:hideMark/>
          </w:tcPr>
          <w:p w14:paraId="40E7EB1B" w14:textId="77777777" w:rsidR="00553C92" w:rsidRPr="008B19C0" w:rsidRDefault="00553C92" w:rsidP="00AC7E88">
            <w:pPr>
              <w:jc w:val="center"/>
              <w:rPr>
                <w:b w:val="0"/>
                <w:bCs w:val="0"/>
                <w:sz w:val="36"/>
                <w:szCs w:val="26"/>
              </w:rPr>
            </w:pPr>
            <w:r w:rsidRPr="008B19C0">
              <w:rPr>
                <w:sz w:val="36"/>
                <w:szCs w:val="26"/>
              </w:rPr>
              <w:t>FY20</w:t>
            </w:r>
            <w:r>
              <w:rPr>
                <w:sz w:val="36"/>
                <w:szCs w:val="26"/>
              </w:rPr>
              <w:t>21</w:t>
            </w:r>
            <w:r w:rsidRPr="008B19C0">
              <w:rPr>
                <w:sz w:val="36"/>
                <w:szCs w:val="26"/>
              </w:rPr>
              <w:t xml:space="preserve"> Byrne JAG Local Grant Allocation</w:t>
            </w:r>
          </w:p>
        </w:tc>
      </w:tr>
      <w:tr w:rsidR="00553C92" w:rsidRPr="000C79FD" w14:paraId="2DF56BF2" w14:textId="77777777" w:rsidTr="00AC7E88">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126" w:type="dxa"/>
            <w:noWrap/>
            <w:vAlign w:val="center"/>
            <w:hideMark/>
          </w:tcPr>
          <w:p w14:paraId="7575EAA1" w14:textId="77777777" w:rsidR="00553C92" w:rsidRPr="000C79FD" w:rsidRDefault="00553C92" w:rsidP="00AC7E88">
            <w:pPr>
              <w:rPr>
                <w:sz w:val="26"/>
                <w:szCs w:val="26"/>
              </w:rPr>
            </w:pPr>
            <w:r w:rsidRPr="000C79FD">
              <w:rPr>
                <w:sz w:val="26"/>
                <w:szCs w:val="26"/>
              </w:rPr>
              <w:t>AGENCY</w:t>
            </w:r>
          </w:p>
        </w:tc>
        <w:tc>
          <w:tcPr>
            <w:tcW w:w="1516" w:type="dxa"/>
            <w:vAlign w:val="center"/>
            <w:hideMark/>
          </w:tcPr>
          <w:p w14:paraId="47B71D25" w14:textId="77777777" w:rsidR="00553C92" w:rsidRPr="000C79FD" w:rsidRDefault="00553C92" w:rsidP="00AC7E88">
            <w:pPr>
              <w:cnfStyle w:val="000000100000" w:firstRow="0" w:lastRow="0" w:firstColumn="0" w:lastColumn="0" w:oddVBand="0" w:evenVBand="0" w:oddHBand="1" w:evenHBand="0" w:firstRowFirstColumn="0" w:firstRowLastColumn="0" w:lastRowFirstColumn="0" w:lastRowLastColumn="0"/>
              <w:rPr>
                <w:b/>
                <w:bCs/>
                <w:sz w:val="26"/>
                <w:szCs w:val="26"/>
              </w:rPr>
            </w:pPr>
            <w:r w:rsidRPr="000C79FD">
              <w:rPr>
                <w:b/>
                <w:bCs/>
                <w:sz w:val="26"/>
                <w:szCs w:val="26"/>
              </w:rPr>
              <w:t>Grant Allocation</w:t>
            </w:r>
          </w:p>
        </w:tc>
        <w:tc>
          <w:tcPr>
            <w:tcW w:w="1386" w:type="dxa"/>
            <w:vAlign w:val="center"/>
            <w:hideMark/>
          </w:tcPr>
          <w:p w14:paraId="56E5FB9E" w14:textId="77777777" w:rsidR="00553C92" w:rsidRPr="000C79FD" w:rsidRDefault="00553C92" w:rsidP="00AC7E88">
            <w:pPr>
              <w:cnfStyle w:val="000000100000" w:firstRow="0" w:lastRow="0" w:firstColumn="0" w:lastColumn="0" w:oddVBand="0" w:evenVBand="0" w:oddHBand="1" w:evenHBand="0" w:firstRowFirstColumn="0" w:firstRowLastColumn="0" w:lastRowFirstColumn="0" w:lastRowLastColumn="0"/>
              <w:rPr>
                <w:b/>
                <w:bCs/>
                <w:sz w:val="26"/>
                <w:szCs w:val="26"/>
              </w:rPr>
            </w:pPr>
            <w:r w:rsidRPr="000C79FD">
              <w:rPr>
                <w:b/>
                <w:bCs/>
                <w:sz w:val="26"/>
                <w:szCs w:val="26"/>
              </w:rPr>
              <w:t xml:space="preserve">Less: </w:t>
            </w:r>
            <w:r>
              <w:rPr>
                <w:b/>
                <w:bCs/>
                <w:sz w:val="26"/>
                <w:szCs w:val="26"/>
              </w:rPr>
              <w:t>10</w:t>
            </w:r>
            <w:r w:rsidRPr="000C79FD">
              <w:rPr>
                <w:b/>
                <w:bCs/>
                <w:sz w:val="26"/>
                <w:szCs w:val="26"/>
              </w:rPr>
              <w:t>% Admin Fee</w:t>
            </w:r>
            <w:r>
              <w:rPr>
                <w:b/>
                <w:bCs/>
                <w:sz w:val="26"/>
                <w:szCs w:val="26"/>
              </w:rPr>
              <w:t xml:space="preserve">          </w:t>
            </w:r>
          </w:p>
        </w:tc>
        <w:tc>
          <w:tcPr>
            <w:tcW w:w="3042" w:type="dxa"/>
            <w:vAlign w:val="center"/>
            <w:hideMark/>
          </w:tcPr>
          <w:p w14:paraId="4FF2BACF" w14:textId="77777777" w:rsidR="00553C92" w:rsidRPr="000C79FD" w:rsidRDefault="00553C92" w:rsidP="00AC7E88">
            <w:pPr>
              <w:cnfStyle w:val="000000100000" w:firstRow="0" w:lastRow="0" w:firstColumn="0" w:lastColumn="0" w:oddVBand="0" w:evenVBand="0" w:oddHBand="1" w:evenHBand="0" w:firstRowFirstColumn="0" w:firstRowLastColumn="0" w:lastRowFirstColumn="0" w:lastRowLastColumn="0"/>
              <w:rPr>
                <w:b/>
                <w:bCs/>
                <w:sz w:val="26"/>
                <w:szCs w:val="26"/>
              </w:rPr>
            </w:pPr>
            <w:r>
              <w:rPr>
                <w:b/>
                <w:bCs/>
                <w:sz w:val="26"/>
                <w:szCs w:val="26"/>
              </w:rPr>
              <w:t xml:space="preserve">NIBRS 3%         </w:t>
            </w:r>
            <w:r w:rsidRPr="000C79FD">
              <w:rPr>
                <w:b/>
                <w:bCs/>
                <w:sz w:val="26"/>
                <w:szCs w:val="26"/>
              </w:rPr>
              <w:t xml:space="preserve">Total </w:t>
            </w:r>
            <w:r>
              <w:rPr>
                <w:b/>
                <w:bCs/>
                <w:sz w:val="26"/>
                <w:szCs w:val="26"/>
              </w:rPr>
              <w:t xml:space="preserve">Set Aside           Received    </w:t>
            </w:r>
          </w:p>
        </w:tc>
      </w:tr>
      <w:tr w:rsidR="00553C92" w:rsidRPr="000C79FD" w14:paraId="155227B9" w14:textId="77777777" w:rsidTr="00AC7E88">
        <w:trPr>
          <w:trHeight w:val="576"/>
          <w:jc w:val="center"/>
        </w:trPr>
        <w:tc>
          <w:tcPr>
            <w:cnfStyle w:val="001000000000" w:firstRow="0" w:lastRow="0" w:firstColumn="1" w:lastColumn="0" w:oddVBand="0" w:evenVBand="0" w:oddHBand="0" w:evenHBand="0" w:firstRowFirstColumn="0" w:firstRowLastColumn="0" w:lastRowFirstColumn="0" w:lastRowLastColumn="0"/>
            <w:tcW w:w="4126" w:type="dxa"/>
            <w:hideMark/>
          </w:tcPr>
          <w:p w14:paraId="3B3AE719" w14:textId="77777777" w:rsidR="00553C92" w:rsidRDefault="00553C92" w:rsidP="00AC7E88">
            <w:pPr>
              <w:rPr>
                <w:b w:val="0"/>
                <w:color w:val="000000"/>
                <w:sz w:val="26"/>
                <w:szCs w:val="26"/>
              </w:rPr>
            </w:pPr>
            <w:r w:rsidRPr="007F7B14">
              <w:rPr>
                <w:b w:val="0"/>
                <w:color w:val="000000"/>
                <w:sz w:val="26"/>
                <w:szCs w:val="26"/>
              </w:rPr>
              <w:t xml:space="preserve">City </w:t>
            </w:r>
            <w:r>
              <w:rPr>
                <w:b w:val="0"/>
                <w:color w:val="000000"/>
                <w:sz w:val="26"/>
                <w:szCs w:val="26"/>
              </w:rPr>
              <w:t>o</w:t>
            </w:r>
            <w:r w:rsidRPr="007F7B14">
              <w:rPr>
                <w:b w:val="0"/>
                <w:color w:val="000000"/>
                <w:sz w:val="26"/>
                <w:szCs w:val="26"/>
              </w:rPr>
              <w:t xml:space="preserve">f Alameda </w:t>
            </w:r>
          </w:p>
          <w:p w14:paraId="5DC08F29" w14:textId="77777777" w:rsidR="00553C92" w:rsidRPr="000C79FD" w:rsidRDefault="00553C92" w:rsidP="00AC7E88">
            <w:pPr>
              <w:rPr>
                <w:b w:val="0"/>
                <w:color w:val="000000"/>
                <w:sz w:val="26"/>
                <w:szCs w:val="26"/>
              </w:rPr>
            </w:pPr>
            <w:r>
              <w:rPr>
                <w:b w:val="0"/>
                <w:color w:val="000000"/>
                <w:sz w:val="26"/>
                <w:szCs w:val="26"/>
              </w:rPr>
              <w:t xml:space="preserve">  </w:t>
            </w:r>
            <w:r w:rsidRPr="007F7B14">
              <w:rPr>
                <w:b w:val="0"/>
                <w:color w:val="000000"/>
                <w:sz w:val="26"/>
                <w:szCs w:val="26"/>
              </w:rPr>
              <w:t>Al</w:t>
            </w:r>
            <w:r>
              <w:rPr>
                <w:b w:val="0"/>
                <w:color w:val="000000"/>
                <w:sz w:val="26"/>
                <w:szCs w:val="26"/>
              </w:rPr>
              <w:t>a</w:t>
            </w:r>
            <w:r w:rsidRPr="007F7B14">
              <w:rPr>
                <w:b w:val="0"/>
                <w:color w:val="000000"/>
                <w:sz w:val="26"/>
                <w:szCs w:val="26"/>
              </w:rPr>
              <w:t>meda Police Department</w:t>
            </w:r>
          </w:p>
        </w:tc>
        <w:tc>
          <w:tcPr>
            <w:tcW w:w="1516" w:type="dxa"/>
            <w:vAlign w:val="center"/>
            <w:hideMark/>
          </w:tcPr>
          <w:p w14:paraId="3F40F302" w14:textId="77777777" w:rsidR="00553C92" w:rsidRPr="000C79FD" w:rsidRDefault="00553C92" w:rsidP="00AC7E88">
            <w:pPr>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sidRPr="000C79FD">
              <w:rPr>
                <w:color w:val="000000"/>
                <w:sz w:val="26"/>
                <w:szCs w:val="26"/>
              </w:rPr>
              <w:t>$1</w:t>
            </w:r>
            <w:r>
              <w:rPr>
                <w:color w:val="000000"/>
                <w:sz w:val="26"/>
                <w:szCs w:val="26"/>
              </w:rPr>
              <w:t>5</w:t>
            </w:r>
            <w:r w:rsidRPr="000C79FD">
              <w:rPr>
                <w:color w:val="000000"/>
                <w:sz w:val="26"/>
                <w:szCs w:val="26"/>
              </w:rPr>
              <w:t>,</w:t>
            </w:r>
            <w:r>
              <w:rPr>
                <w:color w:val="000000"/>
                <w:sz w:val="26"/>
                <w:szCs w:val="26"/>
              </w:rPr>
              <w:t>004</w:t>
            </w:r>
            <w:r w:rsidRPr="000C79FD">
              <w:rPr>
                <w:color w:val="000000"/>
                <w:sz w:val="26"/>
                <w:szCs w:val="26"/>
              </w:rPr>
              <w:t>.00</w:t>
            </w:r>
          </w:p>
        </w:tc>
        <w:tc>
          <w:tcPr>
            <w:tcW w:w="1386" w:type="dxa"/>
            <w:vAlign w:val="center"/>
            <w:hideMark/>
          </w:tcPr>
          <w:p w14:paraId="39B768C5" w14:textId="77777777" w:rsidR="00553C92" w:rsidRPr="000C79FD" w:rsidRDefault="00553C92" w:rsidP="00AC7E88">
            <w:pPr>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sidRPr="000C79FD">
              <w:rPr>
                <w:color w:val="000000"/>
                <w:sz w:val="26"/>
                <w:szCs w:val="26"/>
              </w:rPr>
              <w:t>$</w:t>
            </w:r>
            <w:r>
              <w:rPr>
                <w:color w:val="000000"/>
                <w:sz w:val="26"/>
                <w:szCs w:val="26"/>
              </w:rPr>
              <w:t xml:space="preserve">1,500.40     </w:t>
            </w:r>
          </w:p>
        </w:tc>
        <w:tc>
          <w:tcPr>
            <w:tcW w:w="3042" w:type="dxa"/>
            <w:vAlign w:val="center"/>
            <w:hideMark/>
          </w:tcPr>
          <w:p w14:paraId="4C3B2DA0" w14:textId="77777777" w:rsidR="00553C92" w:rsidRPr="000C79FD" w:rsidRDefault="00553C92" w:rsidP="00AC7E88">
            <w:pPr>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 xml:space="preserve">$450.12         </w:t>
            </w:r>
            <w:r w:rsidRPr="000C79FD">
              <w:rPr>
                <w:color w:val="000000"/>
                <w:sz w:val="26"/>
                <w:szCs w:val="26"/>
              </w:rPr>
              <w:t>$1</w:t>
            </w:r>
            <w:r>
              <w:rPr>
                <w:color w:val="000000"/>
                <w:sz w:val="26"/>
                <w:szCs w:val="26"/>
              </w:rPr>
              <w:t>3</w:t>
            </w:r>
            <w:r w:rsidRPr="000C79FD">
              <w:rPr>
                <w:color w:val="000000"/>
                <w:sz w:val="26"/>
                <w:szCs w:val="26"/>
              </w:rPr>
              <w:t>,</w:t>
            </w:r>
            <w:r>
              <w:rPr>
                <w:color w:val="000000"/>
                <w:sz w:val="26"/>
                <w:szCs w:val="26"/>
              </w:rPr>
              <w:t>053.48</w:t>
            </w:r>
          </w:p>
        </w:tc>
      </w:tr>
      <w:tr w:rsidR="00553C92" w:rsidRPr="000C79FD" w14:paraId="6A956555" w14:textId="77777777" w:rsidTr="00AC7E88">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126" w:type="dxa"/>
            <w:hideMark/>
          </w:tcPr>
          <w:p w14:paraId="0BCA9A75" w14:textId="77777777" w:rsidR="00553C92" w:rsidRDefault="00553C92" w:rsidP="00AC7E88">
            <w:pPr>
              <w:rPr>
                <w:b w:val="0"/>
                <w:color w:val="000000"/>
                <w:sz w:val="26"/>
                <w:szCs w:val="26"/>
              </w:rPr>
            </w:pPr>
            <w:r w:rsidRPr="007F7B14">
              <w:rPr>
                <w:b w:val="0"/>
                <w:color w:val="000000"/>
                <w:sz w:val="26"/>
                <w:szCs w:val="26"/>
              </w:rPr>
              <w:t xml:space="preserve">City </w:t>
            </w:r>
            <w:r>
              <w:rPr>
                <w:b w:val="0"/>
                <w:color w:val="000000"/>
                <w:sz w:val="26"/>
                <w:szCs w:val="26"/>
              </w:rPr>
              <w:t>o</w:t>
            </w:r>
            <w:r w:rsidRPr="007F7B14">
              <w:rPr>
                <w:b w:val="0"/>
                <w:color w:val="000000"/>
                <w:sz w:val="26"/>
                <w:szCs w:val="26"/>
              </w:rPr>
              <w:t>f Berkeley</w:t>
            </w:r>
          </w:p>
          <w:p w14:paraId="76944175" w14:textId="77777777" w:rsidR="00553C92" w:rsidRPr="000C79FD" w:rsidRDefault="00553C92" w:rsidP="00AC7E88">
            <w:pPr>
              <w:rPr>
                <w:b w:val="0"/>
                <w:color w:val="000000"/>
                <w:sz w:val="26"/>
                <w:szCs w:val="26"/>
              </w:rPr>
            </w:pPr>
            <w:r>
              <w:rPr>
                <w:b w:val="0"/>
                <w:color w:val="000000"/>
                <w:sz w:val="26"/>
                <w:szCs w:val="26"/>
              </w:rPr>
              <w:t xml:space="preserve">  </w:t>
            </w:r>
            <w:r w:rsidRPr="007F7B14">
              <w:rPr>
                <w:b w:val="0"/>
                <w:color w:val="000000"/>
                <w:sz w:val="26"/>
                <w:szCs w:val="26"/>
              </w:rPr>
              <w:t>Berkeley Police Department</w:t>
            </w:r>
          </w:p>
        </w:tc>
        <w:tc>
          <w:tcPr>
            <w:tcW w:w="1516" w:type="dxa"/>
            <w:vAlign w:val="center"/>
            <w:hideMark/>
          </w:tcPr>
          <w:p w14:paraId="30A0263B" w14:textId="77777777" w:rsidR="00553C92" w:rsidRPr="000C79FD" w:rsidRDefault="00553C92" w:rsidP="00AC7E88">
            <w:pPr>
              <w:jc w:val="center"/>
              <w:cnfStyle w:val="000000100000" w:firstRow="0" w:lastRow="0" w:firstColumn="0" w:lastColumn="0" w:oddVBand="0" w:evenVBand="0" w:oddHBand="1" w:evenHBand="0" w:firstRowFirstColumn="0" w:firstRowLastColumn="0" w:lastRowFirstColumn="0" w:lastRowLastColumn="0"/>
              <w:rPr>
                <w:color w:val="000000"/>
                <w:sz w:val="26"/>
                <w:szCs w:val="26"/>
              </w:rPr>
            </w:pPr>
            <w:r w:rsidRPr="000C79FD">
              <w:rPr>
                <w:color w:val="000000"/>
                <w:sz w:val="26"/>
                <w:szCs w:val="26"/>
              </w:rPr>
              <w:t>$</w:t>
            </w:r>
            <w:r>
              <w:rPr>
                <w:color w:val="000000"/>
                <w:sz w:val="26"/>
                <w:szCs w:val="26"/>
              </w:rPr>
              <w:t>46,841</w:t>
            </w:r>
            <w:r w:rsidRPr="000C79FD">
              <w:rPr>
                <w:color w:val="000000"/>
                <w:sz w:val="26"/>
                <w:szCs w:val="26"/>
              </w:rPr>
              <w:t>.00</w:t>
            </w:r>
          </w:p>
        </w:tc>
        <w:tc>
          <w:tcPr>
            <w:tcW w:w="1386" w:type="dxa"/>
            <w:vAlign w:val="center"/>
            <w:hideMark/>
          </w:tcPr>
          <w:p w14:paraId="0AE781AD" w14:textId="77777777" w:rsidR="00553C92" w:rsidRPr="000C79FD" w:rsidRDefault="00553C92" w:rsidP="00AC7E88">
            <w:pPr>
              <w:jc w:val="center"/>
              <w:cnfStyle w:val="000000100000" w:firstRow="0" w:lastRow="0" w:firstColumn="0" w:lastColumn="0" w:oddVBand="0" w:evenVBand="0" w:oddHBand="1" w:evenHBand="0" w:firstRowFirstColumn="0" w:firstRowLastColumn="0" w:lastRowFirstColumn="0" w:lastRowLastColumn="0"/>
              <w:rPr>
                <w:color w:val="000000"/>
                <w:sz w:val="26"/>
                <w:szCs w:val="26"/>
              </w:rPr>
            </w:pPr>
            <w:r w:rsidRPr="000C79FD">
              <w:rPr>
                <w:color w:val="000000"/>
                <w:sz w:val="26"/>
                <w:szCs w:val="26"/>
              </w:rPr>
              <w:t>$</w:t>
            </w:r>
            <w:r>
              <w:rPr>
                <w:color w:val="000000"/>
                <w:sz w:val="26"/>
                <w:szCs w:val="26"/>
              </w:rPr>
              <w:t>4,684</w:t>
            </w:r>
            <w:r w:rsidRPr="000C79FD">
              <w:rPr>
                <w:color w:val="000000"/>
                <w:sz w:val="26"/>
                <w:szCs w:val="26"/>
              </w:rPr>
              <w:t>.</w:t>
            </w:r>
            <w:r>
              <w:rPr>
                <w:color w:val="000000"/>
                <w:sz w:val="26"/>
                <w:szCs w:val="26"/>
              </w:rPr>
              <w:t>10</w:t>
            </w:r>
          </w:p>
        </w:tc>
        <w:tc>
          <w:tcPr>
            <w:tcW w:w="3042" w:type="dxa"/>
            <w:vAlign w:val="center"/>
            <w:hideMark/>
          </w:tcPr>
          <w:p w14:paraId="6E666DF6" w14:textId="77777777" w:rsidR="00553C92" w:rsidRPr="000C79FD" w:rsidRDefault="00553C92" w:rsidP="00AC7E88">
            <w:pPr>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 xml:space="preserve">$1,405.23        </w:t>
            </w:r>
            <w:r w:rsidRPr="000C79FD">
              <w:rPr>
                <w:color w:val="000000"/>
                <w:sz w:val="26"/>
                <w:szCs w:val="26"/>
              </w:rPr>
              <w:t>$</w:t>
            </w:r>
            <w:r>
              <w:rPr>
                <w:color w:val="000000"/>
                <w:sz w:val="26"/>
                <w:szCs w:val="26"/>
              </w:rPr>
              <w:t>40</w:t>
            </w:r>
            <w:r w:rsidRPr="000C79FD">
              <w:rPr>
                <w:color w:val="000000"/>
                <w:sz w:val="26"/>
                <w:szCs w:val="26"/>
              </w:rPr>
              <w:t>,</w:t>
            </w:r>
            <w:r>
              <w:rPr>
                <w:color w:val="000000"/>
                <w:sz w:val="26"/>
                <w:szCs w:val="26"/>
              </w:rPr>
              <w:t>751.67</w:t>
            </w:r>
          </w:p>
        </w:tc>
      </w:tr>
      <w:tr w:rsidR="00553C92" w:rsidRPr="000C79FD" w14:paraId="5F2D46E4" w14:textId="77777777" w:rsidTr="00AC7E88">
        <w:trPr>
          <w:trHeight w:val="178"/>
          <w:jc w:val="center"/>
        </w:trPr>
        <w:tc>
          <w:tcPr>
            <w:cnfStyle w:val="001000000000" w:firstRow="0" w:lastRow="0" w:firstColumn="1" w:lastColumn="0" w:oddVBand="0" w:evenVBand="0" w:oddHBand="0" w:evenHBand="0" w:firstRowFirstColumn="0" w:firstRowLastColumn="0" w:lastRowFirstColumn="0" w:lastRowLastColumn="0"/>
            <w:tcW w:w="4126" w:type="dxa"/>
          </w:tcPr>
          <w:p w14:paraId="005D6E89" w14:textId="77777777" w:rsidR="00553C92" w:rsidRDefault="00553C92" w:rsidP="00AC7E88">
            <w:pPr>
              <w:rPr>
                <w:bCs w:val="0"/>
                <w:color w:val="000000"/>
                <w:sz w:val="26"/>
                <w:szCs w:val="26"/>
              </w:rPr>
            </w:pPr>
            <w:r>
              <w:rPr>
                <w:b w:val="0"/>
                <w:color w:val="000000"/>
                <w:sz w:val="26"/>
                <w:szCs w:val="26"/>
              </w:rPr>
              <w:t>City of Emeryville</w:t>
            </w:r>
          </w:p>
          <w:p w14:paraId="1B662C87" w14:textId="77777777" w:rsidR="00553C92" w:rsidRPr="000C79FD" w:rsidRDefault="00553C92" w:rsidP="00AC7E88">
            <w:pPr>
              <w:rPr>
                <w:b w:val="0"/>
                <w:color w:val="000000"/>
                <w:sz w:val="26"/>
                <w:szCs w:val="26"/>
              </w:rPr>
            </w:pPr>
            <w:r>
              <w:rPr>
                <w:b w:val="0"/>
                <w:color w:val="000000"/>
                <w:sz w:val="26"/>
                <w:szCs w:val="26"/>
              </w:rPr>
              <w:t xml:space="preserve">  Emeryville Police Department</w:t>
            </w:r>
          </w:p>
        </w:tc>
        <w:tc>
          <w:tcPr>
            <w:tcW w:w="1516" w:type="dxa"/>
            <w:vAlign w:val="center"/>
          </w:tcPr>
          <w:p w14:paraId="39C6F7B5" w14:textId="77777777" w:rsidR="00553C92" w:rsidRPr="000C79FD" w:rsidRDefault="00553C92" w:rsidP="00AC7E88">
            <w:pPr>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$12,199.00</w:t>
            </w:r>
          </w:p>
        </w:tc>
        <w:tc>
          <w:tcPr>
            <w:tcW w:w="1386" w:type="dxa"/>
            <w:vAlign w:val="center"/>
          </w:tcPr>
          <w:p w14:paraId="2119B99E" w14:textId="77777777" w:rsidR="00553C92" w:rsidRPr="000C79FD" w:rsidRDefault="00553C92" w:rsidP="00AC7E88">
            <w:pPr>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$1,219.90</w:t>
            </w:r>
          </w:p>
        </w:tc>
        <w:tc>
          <w:tcPr>
            <w:tcW w:w="3042" w:type="dxa"/>
            <w:vAlign w:val="center"/>
          </w:tcPr>
          <w:p w14:paraId="72F29439" w14:textId="77777777" w:rsidR="00553C92" w:rsidRPr="000C79FD" w:rsidRDefault="00553C92" w:rsidP="00AC7E88">
            <w:pPr>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 xml:space="preserve">  $365.97          $10,613.13</w:t>
            </w:r>
          </w:p>
        </w:tc>
      </w:tr>
      <w:tr w:rsidR="00553C92" w:rsidRPr="000C79FD" w14:paraId="00BDBC8D" w14:textId="77777777" w:rsidTr="00AC7E88">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126" w:type="dxa"/>
            <w:hideMark/>
          </w:tcPr>
          <w:p w14:paraId="67058027" w14:textId="77777777" w:rsidR="00553C92" w:rsidRDefault="00553C92" w:rsidP="00AC7E88">
            <w:pPr>
              <w:rPr>
                <w:b w:val="0"/>
                <w:color w:val="000000"/>
                <w:sz w:val="26"/>
                <w:szCs w:val="26"/>
              </w:rPr>
            </w:pPr>
            <w:r w:rsidRPr="007F7B14">
              <w:rPr>
                <w:b w:val="0"/>
                <w:color w:val="000000"/>
                <w:sz w:val="26"/>
                <w:szCs w:val="26"/>
              </w:rPr>
              <w:t xml:space="preserve">City </w:t>
            </w:r>
            <w:r>
              <w:rPr>
                <w:b w:val="0"/>
                <w:color w:val="000000"/>
                <w:sz w:val="26"/>
                <w:szCs w:val="26"/>
              </w:rPr>
              <w:t>o</w:t>
            </w:r>
            <w:r w:rsidRPr="007F7B14">
              <w:rPr>
                <w:b w:val="0"/>
                <w:color w:val="000000"/>
                <w:sz w:val="26"/>
                <w:szCs w:val="26"/>
              </w:rPr>
              <w:t>f Fremont</w:t>
            </w:r>
          </w:p>
          <w:p w14:paraId="59124483" w14:textId="77777777" w:rsidR="00553C92" w:rsidRPr="000C79FD" w:rsidRDefault="00553C92" w:rsidP="00AC7E88">
            <w:pPr>
              <w:rPr>
                <w:b w:val="0"/>
                <w:color w:val="000000"/>
                <w:sz w:val="26"/>
                <w:szCs w:val="26"/>
              </w:rPr>
            </w:pPr>
            <w:r>
              <w:rPr>
                <w:b w:val="0"/>
                <w:color w:val="000000"/>
                <w:sz w:val="26"/>
                <w:szCs w:val="26"/>
              </w:rPr>
              <w:t xml:space="preserve"> </w:t>
            </w:r>
            <w:r w:rsidRPr="007F7B14">
              <w:rPr>
                <w:b w:val="0"/>
                <w:color w:val="000000"/>
                <w:sz w:val="26"/>
                <w:szCs w:val="26"/>
              </w:rPr>
              <w:t xml:space="preserve"> Fremont Police Department</w:t>
            </w:r>
          </w:p>
        </w:tc>
        <w:tc>
          <w:tcPr>
            <w:tcW w:w="1516" w:type="dxa"/>
            <w:vAlign w:val="center"/>
            <w:hideMark/>
          </w:tcPr>
          <w:p w14:paraId="2CDB4875" w14:textId="77777777" w:rsidR="00553C92" w:rsidRPr="000C79FD" w:rsidRDefault="00553C92" w:rsidP="00AC7E88">
            <w:pPr>
              <w:jc w:val="center"/>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$33</w:t>
            </w:r>
            <w:r w:rsidRPr="000C79FD">
              <w:rPr>
                <w:color w:val="000000"/>
                <w:sz w:val="26"/>
                <w:szCs w:val="26"/>
              </w:rPr>
              <w:t>,</w:t>
            </w:r>
            <w:r>
              <w:rPr>
                <w:color w:val="000000"/>
                <w:sz w:val="26"/>
                <w:szCs w:val="26"/>
              </w:rPr>
              <w:t>390</w:t>
            </w:r>
            <w:r w:rsidRPr="000C79FD">
              <w:rPr>
                <w:color w:val="000000"/>
                <w:sz w:val="26"/>
                <w:szCs w:val="26"/>
              </w:rPr>
              <w:t>.00</w:t>
            </w:r>
          </w:p>
        </w:tc>
        <w:tc>
          <w:tcPr>
            <w:tcW w:w="1386" w:type="dxa"/>
            <w:vAlign w:val="center"/>
            <w:hideMark/>
          </w:tcPr>
          <w:p w14:paraId="7377756F" w14:textId="77777777" w:rsidR="00553C92" w:rsidRPr="000C79FD" w:rsidRDefault="00553C92" w:rsidP="00AC7E88">
            <w:pPr>
              <w:jc w:val="center"/>
              <w:cnfStyle w:val="000000100000" w:firstRow="0" w:lastRow="0" w:firstColumn="0" w:lastColumn="0" w:oddVBand="0" w:evenVBand="0" w:oddHBand="1" w:evenHBand="0" w:firstRowFirstColumn="0" w:firstRowLastColumn="0" w:lastRowFirstColumn="0" w:lastRowLastColumn="0"/>
              <w:rPr>
                <w:color w:val="000000"/>
                <w:sz w:val="26"/>
                <w:szCs w:val="26"/>
              </w:rPr>
            </w:pPr>
            <w:r w:rsidRPr="000C79FD">
              <w:rPr>
                <w:color w:val="000000"/>
                <w:sz w:val="26"/>
                <w:szCs w:val="26"/>
              </w:rPr>
              <w:t>$</w:t>
            </w:r>
            <w:r>
              <w:rPr>
                <w:color w:val="000000"/>
                <w:sz w:val="26"/>
                <w:szCs w:val="26"/>
              </w:rPr>
              <w:t>3</w:t>
            </w:r>
            <w:r w:rsidRPr="000C79FD">
              <w:rPr>
                <w:color w:val="000000"/>
                <w:sz w:val="26"/>
                <w:szCs w:val="26"/>
              </w:rPr>
              <w:t>,</w:t>
            </w:r>
            <w:r>
              <w:rPr>
                <w:color w:val="000000"/>
                <w:sz w:val="26"/>
                <w:szCs w:val="26"/>
              </w:rPr>
              <w:t>339</w:t>
            </w:r>
            <w:r w:rsidRPr="000C79FD">
              <w:rPr>
                <w:color w:val="000000"/>
                <w:sz w:val="26"/>
                <w:szCs w:val="26"/>
              </w:rPr>
              <w:t>.</w:t>
            </w:r>
            <w:r>
              <w:rPr>
                <w:color w:val="000000"/>
                <w:sz w:val="26"/>
                <w:szCs w:val="26"/>
              </w:rPr>
              <w:t>00</w:t>
            </w:r>
          </w:p>
        </w:tc>
        <w:tc>
          <w:tcPr>
            <w:tcW w:w="3042" w:type="dxa"/>
            <w:vAlign w:val="center"/>
            <w:hideMark/>
          </w:tcPr>
          <w:p w14:paraId="48E127B9" w14:textId="77777777" w:rsidR="00553C92" w:rsidRPr="000C79FD" w:rsidRDefault="00553C92" w:rsidP="00AC7E88">
            <w:pPr>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 xml:space="preserve">$1,001.70         </w:t>
            </w:r>
            <w:r w:rsidRPr="000C79FD">
              <w:rPr>
                <w:color w:val="000000"/>
                <w:sz w:val="26"/>
                <w:szCs w:val="26"/>
              </w:rPr>
              <w:t>$</w:t>
            </w:r>
            <w:r>
              <w:rPr>
                <w:color w:val="000000"/>
                <w:sz w:val="26"/>
                <w:szCs w:val="26"/>
              </w:rPr>
              <w:t>29</w:t>
            </w:r>
            <w:r w:rsidRPr="000C79FD">
              <w:rPr>
                <w:color w:val="000000"/>
                <w:sz w:val="26"/>
                <w:szCs w:val="26"/>
              </w:rPr>
              <w:t>,</w:t>
            </w:r>
            <w:r>
              <w:rPr>
                <w:color w:val="000000"/>
                <w:sz w:val="26"/>
                <w:szCs w:val="26"/>
              </w:rPr>
              <w:t>049</w:t>
            </w:r>
            <w:r w:rsidRPr="000C79FD">
              <w:rPr>
                <w:color w:val="000000"/>
                <w:sz w:val="26"/>
                <w:szCs w:val="26"/>
              </w:rPr>
              <w:t>.</w:t>
            </w:r>
            <w:r>
              <w:rPr>
                <w:color w:val="000000"/>
                <w:sz w:val="26"/>
                <w:szCs w:val="26"/>
              </w:rPr>
              <w:t>30</w:t>
            </w:r>
          </w:p>
        </w:tc>
      </w:tr>
      <w:tr w:rsidR="00553C92" w:rsidRPr="000C79FD" w14:paraId="1A803696" w14:textId="77777777" w:rsidTr="00AC7E88">
        <w:trPr>
          <w:trHeight w:val="576"/>
          <w:jc w:val="center"/>
        </w:trPr>
        <w:tc>
          <w:tcPr>
            <w:cnfStyle w:val="001000000000" w:firstRow="0" w:lastRow="0" w:firstColumn="1" w:lastColumn="0" w:oddVBand="0" w:evenVBand="0" w:oddHBand="0" w:evenHBand="0" w:firstRowFirstColumn="0" w:firstRowLastColumn="0" w:lastRowFirstColumn="0" w:lastRowLastColumn="0"/>
            <w:tcW w:w="4126" w:type="dxa"/>
            <w:hideMark/>
          </w:tcPr>
          <w:p w14:paraId="09F7269F" w14:textId="77777777" w:rsidR="00553C92" w:rsidRDefault="00553C92" w:rsidP="00AC7E88">
            <w:pPr>
              <w:rPr>
                <w:b w:val="0"/>
                <w:color w:val="000000"/>
                <w:sz w:val="26"/>
                <w:szCs w:val="26"/>
              </w:rPr>
            </w:pPr>
            <w:r w:rsidRPr="007F7B14">
              <w:rPr>
                <w:b w:val="0"/>
                <w:color w:val="000000"/>
                <w:sz w:val="26"/>
                <w:szCs w:val="26"/>
              </w:rPr>
              <w:t xml:space="preserve">City </w:t>
            </w:r>
            <w:r>
              <w:rPr>
                <w:b w:val="0"/>
                <w:color w:val="000000"/>
                <w:sz w:val="26"/>
                <w:szCs w:val="26"/>
              </w:rPr>
              <w:t>o</w:t>
            </w:r>
            <w:r w:rsidRPr="007F7B14">
              <w:rPr>
                <w:b w:val="0"/>
                <w:color w:val="000000"/>
                <w:sz w:val="26"/>
                <w:szCs w:val="26"/>
              </w:rPr>
              <w:t>f Hayward</w:t>
            </w:r>
          </w:p>
          <w:p w14:paraId="69915A7B" w14:textId="77777777" w:rsidR="00553C92" w:rsidRPr="000C79FD" w:rsidRDefault="00553C92" w:rsidP="00AC7E88">
            <w:pPr>
              <w:rPr>
                <w:b w:val="0"/>
                <w:color w:val="000000"/>
                <w:sz w:val="26"/>
                <w:szCs w:val="26"/>
              </w:rPr>
            </w:pPr>
            <w:r>
              <w:rPr>
                <w:b w:val="0"/>
                <w:color w:val="000000"/>
                <w:sz w:val="26"/>
                <w:szCs w:val="26"/>
              </w:rPr>
              <w:t xml:space="preserve">  </w:t>
            </w:r>
            <w:r w:rsidRPr="007F7B14">
              <w:rPr>
                <w:b w:val="0"/>
                <w:color w:val="000000"/>
                <w:sz w:val="26"/>
                <w:szCs w:val="26"/>
              </w:rPr>
              <w:t>Hayward Police Department</w:t>
            </w:r>
          </w:p>
        </w:tc>
        <w:tc>
          <w:tcPr>
            <w:tcW w:w="1516" w:type="dxa"/>
            <w:vAlign w:val="center"/>
            <w:hideMark/>
          </w:tcPr>
          <w:p w14:paraId="08491949" w14:textId="77777777" w:rsidR="00553C92" w:rsidRPr="000C79FD" w:rsidRDefault="00553C92" w:rsidP="00AC7E88">
            <w:pPr>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sidRPr="000C79FD">
              <w:rPr>
                <w:color w:val="000000"/>
                <w:sz w:val="26"/>
                <w:szCs w:val="26"/>
              </w:rPr>
              <w:t>$</w:t>
            </w:r>
            <w:r>
              <w:rPr>
                <w:color w:val="000000"/>
                <w:sz w:val="26"/>
                <w:szCs w:val="26"/>
              </w:rPr>
              <w:t>44</w:t>
            </w:r>
            <w:r w:rsidRPr="000C79FD">
              <w:rPr>
                <w:color w:val="000000"/>
                <w:sz w:val="26"/>
                <w:szCs w:val="26"/>
              </w:rPr>
              <w:t>,</w:t>
            </w:r>
            <w:r>
              <w:rPr>
                <w:color w:val="000000"/>
                <w:sz w:val="26"/>
                <w:szCs w:val="26"/>
              </w:rPr>
              <w:t>686</w:t>
            </w:r>
            <w:r w:rsidRPr="000C79FD">
              <w:rPr>
                <w:color w:val="000000"/>
                <w:sz w:val="26"/>
                <w:szCs w:val="26"/>
              </w:rPr>
              <w:t>.00</w:t>
            </w:r>
          </w:p>
        </w:tc>
        <w:tc>
          <w:tcPr>
            <w:tcW w:w="1386" w:type="dxa"/>
            <w:vAlign w:val="center"/>
            <w:hideMark/>
          </w:tcPr>
          <w:p w14:paraId="775BB339" w14:textId="77777777" w:rsidR="00553C92" w:rsidRPr="000C79FD" w:rsidRDefault="00553C92" w:rsidP="00AC7E88">
            <w:pPr>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sidRPr="000C79FD">
              <w:rPr>
                <w:color w:val="000000"/>
                <w:sz w:val="26"/>
                <w:szCs w:val="26"/>
              </w:rPr>
              <w:t>$</w:t>
            </w:r>
            <w:r>
              <w:rPr>
                <w:color w:val="000000"/>
                <w:sz w:val="26"/>
                <w:szCs w:val="26"/>
              </w:rPr>
              <w:t>4</w:t>
            </w:r>
            <w:r w:rsidRPr="000C79FD">
              <w:rPr>
                <w:color w:val="000000"/>
                <w:sz w:val="26"/>
                <w:szCs w:val="26"/>
              </w:rPr>
              <w:t>,</w:t>
            </w:r>
            <w:r>
              <w:rPr>
                <w:color w:val="000000"/>
                <w:sz w:val="26"/>
                <w:szCs w:val="26"/>
              </w:rPr>
              <w:t>468.60</w:t>
            </w:r>
          </w:p>
        </w:tc>
        <w:tc>
          <w:tcPr>
            <w:tcW w:w="3042" w:type="dxa"/>
            <w:vAlign w:val="center"/>
            <w:hideMark/>
          </w:tcPr>
          <w:p w14:paraId="13F78A45" w14:textId="77777777" w:rsidR="00553C92" w:rsidRPr="000C79FD" w:rsidRDefault="00553C92" w:rsidP="00AC7E88">
            <w:pPr>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 xml:space="preserve">$1,340.58        </w:t>
            </w:r>
            <w:r w:rsidRPr="000C79FD">
              <w:rPr>
                <w:color w:val="000000"/>
                <w:sz w:val="26"/>
                <w:szCs w:val="26"/>
              </w:rPr>
              <w:t>$</w:t>
            </w:r>
            <w:r>
              <w:rPr>
                <w:color w:val="000000"/>
                <w:sz w:val="26"/>
                <w:szCs w:val="26"/>
              </w:rPr>
              <w:t>38</w:t>
            </w:r>
            <w:r w:rsidRPr="000C79FD">
              <w:rPr>
                <w:color w:val="000000"/>
                <w:sz w:val="26"/>
                <w:szCs w:val="26"/>
              </w:rPr>
              <w:t>,</w:t>
            </w:r>
            <w:r>
              <w:rPr>
                <w:color w:val="000000"/>
                <w:sz w:val="26"/>
                <w:szCs w:val="26"/>
              </w:rPr>
              <w:t>876</w:t>
            </w:r>
            <w:r w:rsidRPr="000C79FD">
              <w:rPr>
                <w:color w:val="000000"/>
                <w:sz w:val="26"/>
                <w:szCs w:val="26"/>
              </w:rPr>
              <w:t>.</w:t>
            </w:r>
            <w:r>
              <w:rPr>
                <w:color w:val="000000"/>
                <w:sz w:val="26"/>
                <w:szCs w:val="26"/>
              </w:rPr>
              <w:t>82</w:t>
            </w:r>
          </w:p>
        </w:tc>
      </w:tr>
      <w:tr w:rsidR="00553C92" w:rsidRPr="000C79FD" w14:paraId="182B9A2C" w14:textId="77777777" w:rsidTr="00AC7E88">
        <w:trPr>
          <w:cnfStyle w:val="000000100000" w:firstRow="0" w:lastRow="0" w:firstColumn="0" w:lastColumn="0" w:oddVBand="0" w:evenVBand="0" w:oddHBand="1"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4126" w:type="dxa"/>
            <w:hideMark/>
          </w:tcPr>
          <w:p w14:paraId="43BAD0D7" w14:textId="77777777" w:rsidR="00553C92" w:rsidRDefault="00553C92" w:rsidP="00AC7E88">
            <w:pPr>
              <w:rPr>
                <w:b w:val="0"/>
                <w:color w:val="000000"/>
                <w:sz w:val="26"/>
                <w:szCs w:val="26"/>
              </w:rPr>
            </w:pPr>
            <w:r w:rsidRPr="007F7B14">
              <w:rPr>
                <w:b w:val="0"/>
                <w:color w:val="000000"/>
                <w:sz w:val="26"/>
                <w:szCs w:val="26"/>
              </w:rPr>
              <w:t xml:space="preserve">City </w:t>
            </w:r>
            <w:r>
              <w:rPr>
                <w:b w:val="0"/>
                <w:color w:val="000000"/>
                <w:sz w:val="26"/>
                <w:szCs w:val="26"/>
              </w:rPr>
              <w:t>o</w:t>
            </w:r>
            <w:r w:rsidRPr="007F7B14">
              <w:rPr>
                <w:b w:val="0"/>
                <w:color w:val="000000"/>
                <w:sz w:val="26"/>
                <w:szCs w:val="26"/>
              </w:rPr>
              <w:t>f Livermore</w:t>
            </w:r>
          </w:p>
          <w:p w14:paraId="70EA925B" w14:textId="77777777" w:rsidR="00553C92" w:rsidRPr="000C79FD" w:rsidRDefault="00553C92" w:rsidP="00AC7E88">
            <w:pPr>
              <w:rPr>
                <w:b w:val="0"/>
                <w:color w:val="000000"/>
                <w:sz w:val="26"/>
                <w:szCs w:val="26"/>
              </w:rPr>
            </w:pPr>
            <w:r>
              <w:rPr>
                <w:b w:val="0"/>
                <w:color w:val="000000"/>
                <w:sz w:val="26"/>
                <w:szCs w:val="26"/>
              </w:rPr>
              <w:t xml:space="preserve">  </w:t>
            </w:r>
            <w:r w:rsidRPr="007F7B14">
              <w:rPr>
                <w:b w:val="0"/>
                <w:color w:val="000000"/>
                <w:sz w:val="26"/>
                <w:szCs w:val="26"/>
              </w:rPr>
              <w:t>Livermore Police Department</w:t>
            </w:r>
          </w:p>
        </w:tc>
        <w:tc>
          <w:tcPr>
            <w:tcW w:w="1516" w:type="dxa"/>
            <w:vAlign w:val="center"/>
            <w:hideMark/>
          </w:tcPr>
          <w:p w14:paraId="71FDAD7C" w14:textId="77777777" w:rsidR="00553C92" w:rsidRPr="000C79FD" w:rsidRDefault="00553C92" w:rsidP="00AC7E88">
            <w:pPr>
              <w:jc w:val="center"/>
              <w:cnfStyle w:val="000000100000" w:firstRow="0" w:lastRow="0" w:firstColumn="0" w:lastColumn="0" w:oddVBand="0" w:evenVBand="0" w:oddHBand="1" w:evenHBand="0" w:firstRowFirstColumn="0" w:firstRowLastColumn="0" w:lastRowFirstColumn="0" w:lastRowLastColumn="0"/>
              <w:rPr>
                <w:color w:val="000000"/>
                <w:sz w:val="26"/>
                <w:szCs w:val="26"/>
              </w:rPr>
            </w:pPr>
            <w:r w:rsidRPr="000C79FD">
              <w:rPr>
                <w:color w:val="000000"/>
                <w:sz w:val="26"/>
                <w:szCs w:val="26"/>
              </w:rPr>
              <w:t>$</w:t>
            </w:r>
            <w:r>
              <w:rPr>
                <w:color w:val="000000"/>
                <w:sz w:val="26"/>
                <w:szCs w:val="26"/>
              </w:rPr>
              <w:t>13</w:t>
            </w:r>
            <w:r w:rsidRPr="000C79FD">
              <w:rPr>
                <w:color w:val="000000"/>
                <w:sz w:val="26"/>
                <w:szCs w:val="26"/>
              </w:rPr>
              <w:t>,</w:t>
            </w:r>
            <w:r>
              <w:rPr>
                <w:color w:val="000000"/>
                <w:sz w:val="26"/>
                <w:szCs w:val="26"/>
              </w:rPr>
              <w:t>651</w:t>
            </w:r>
            <w:r w:rsidRPr="000C79FD">
              <w:rPr>
                <w:color w:val="000000"/>
                <w:sz w:val="26"/>
                <w:szCs w:val="26"/>
              </w:rPr>
              <w:t>.00</w:t>
            </w:r>
          </w:p>
        </w:tc>
        <w:tc>
          <w:tcPr>
            <w:tcW w:w="1386" w:type="dxa"/>
            <w:vAlign w:val="center"/>
            <w:hideMark/>
          </w:tcPr>
          <w:p w14:paraId="2BF554C6" w14:textId="77777777" w:rsidR="00553C92" w:rsidRPr="000C79FD" w:rsidRDefault="00553C92" w:rsidP="00AC7E88">
            <w:pPr>
              <w:jc w:val="center"/>
              <w:cnfStyle w:val="000000100000" w:firstRow="0" w:lastRow="0" w:firstColumn="0" w:lastColumn="0" w:oddVBand="0" w:evenVBand="0" w:oddHBand="1" w:evenHBand="0" w:firstRowFirstColumn="0" w:firstRowLastColumn="0" w:lastRowFirstColumn="0" w:lastRowLastColumn="0"/>
              <w:rPr>
                <w:color w:val="000000"/>
                <w:sz w:val="26"/>
                <w:szCs w:val="26"/>
              </w:rPr>
            </w:pPr>
            <w:r w:rsidRPr="000C79FD">
              <w:rPr>
                <w:color w:val="000000"/>
                <w:sz w:val="26"/>
                <w:szCs w:val="26"/>
              </w:rPr>
              <w:t>$</w:t>
            </w:r>
            <w:r>
              <w:rPr>
                <w:color w:val="000000"/>
                <w:sz w:val="26"/>
                <w:szCs w:val="26"/>
              </w:rPr>
              <w:t>1,365</w:t>
            </w:r>
            <w:r w:rsidRPr="000C79FD">
              <w:rPr>
                <w:color w:val="000000"/>
                <w:sz w:val="26"/>
                <w:szCs w:val="26"/>
              </w:rPr>
              <w:t>.</w:t>
            </w:r>
            <w:r>
              <w:rPr>
                <w:color w:val="000000"/>
                <w:sz w:val="26"/>
                <w:szCs w:val="26"/>
              </w:rPr>
              <w:t>10</w:t>
            </w:r>
          </w:p>
        </w:tc>
        <w:tc>
          <w:tcPr>
            <w:tcW w:w="3042" w:type="dxa"/>
            <w:vAlign w:val="center"/>
            <w:hideMark/>
          </w:tcPr>
          <w:p w14:paraId="7DC20AF7" w14:textId="77777777" w:rsidR="00553C92" w:rsidRPr="000C79FD" w:rsidRDefault="00553C92" w:rsidP="00AC7E88">
            <w:pPr>
              <w:jc w:val="center"/>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 xml:space="preserve">$409.53           </w:t>
            </w:r>
            <w:r w:rsidRPr="000C79FD">
              <w:rPr>
                <w:color w:val="000000"/>
                <w:sz w:val="26"/>
                <w:szCs w:val="26"/>
              </w:rPr>
              <w:t>$</w:t>
            </w:r>
            <w:r>
              <w:rPr>
                <w:color w:val="000000"/>
                <w:sz w:val="26"/>
                <w:szCs w:val="26"/>
              </w:rPr>
              <w:t>11</w:t>
            </w:r>
            <w:r w:rsidRPr="000C79FD">
              <w:rPr>
                <w:color w:val="000000"/>
                <w:sz w:val="26"/>
                <w:szCs w:val="26"/>
              </w:rPr>
              <w:t>,</w:t>
            </w:r>
            <w:r>
              <w:rPr>
                <w:color w:val="000000"/>
                <w:sz w:val="26"/>
                <w:szCs w:val="26"/>
              </w:rPr>
              <w:t>876</w:t>
            </w:r>
            <w:r w:rsidRPr="000C79FD">
              <w:rPr>
                <w:color w:val="000000"/>
                <w:sz w:val="26"/>
                <w:szCs w:val="26"/>
              </w:rPr>
              <w:t>.</w:t>
            </w:r>
            <w:r>
              <w:rPr>
                <w:color w:val="000000"/>
                <w:sz w:val="26"/>
                <w:szCs w:val="26"/>
              </w:rPr>
              <w:t>37</w:t>
            </w:r>
          </w:p>
        </w:tc>
      </w:tr>
      <w:tr w:rsidR="00553C92" w:rsidRPr="000C79FD" w14:paraId="699CBDB1" w14:textId="77777777" w:rsidTr="00AC7E88">
        <w:trPr>
          <w:trHeight w:val="151"/>
          <w:jc w:val="center"/>
        </w:trPr>
        <w:tc>
          <w:tcPr>
            <w:cnfStyle w:val="001000000000" w:firstRow="0" w:lastRow="0" w:firstColumn="1" w:lastColumn="0" w:oddVBand="0" w:evenVBand="0" w:oddHBand="0" w:evenHBand="0" w:firstRowFirstColumn="0" w:firstRowLastColumn="0" w:lastRowFirstColumn="0" w:lastRowLastColumn="0"/>
            <w:tcW w:w="4126" w:type="dxa"/>
          </w:tcPr>
          <w:p w14:paraId="5BC647F3" w14:textId="77777777" w:rsidR="00553C92" w:rsidRPr="000C79FD" w:rsidRDefault="00553C92" w:rsidP="00AC7E88">
            <w:pPr>
              <w:rPr>
                <w:b w:val="0"/>
                <w:color w:val="000000"/>
                <w:sz w:val="26"/>
                <w:szCs w:val="26"/>
              </w:rPr>
            </w:pPr>
          </w:p>
        </w:tc>
        <w:tc>
          <w:tcPr>
            <w:tcW w:w="1516" w:type="dxa"/>
            <w:vAlign w:val="center"/>
          </w:tcPr>
          <w:p w14:paraId="60C3176F" w14:textId="77777777" w:rsidR="00553C92" w:rsidRPr="000C79FD" w:rsidRDefault="00553C92" w:rsidP="00AC7E88">
            <w:pPr>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1386" w:type="dxa"/>
            <w:vAlign w:val="center"/>
          </w:tcPr>
          <w:p w14:paraId="3766D537" w14:textId="77777777" w:rsidR="00553C92" w:rsidRPr="000C79FD" w:rsidRDefault="00553C92" w:rsidP="00AC7E88">
            <w:pPr>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3042" w:type="dxa"/>
            <w:vAlign w:val="center"/>
          </w:tcPr>
          <w:p w14:paraId="7F0E7B4A" w14:textId="77777777" w:rsidR="00553C92" w:rsidRPr="000C79FD" w:rsidRDefault="00553C92" w:rsidP="00AC7E88">
            <w:pPr>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r>
      <w:tr w:rsidR="00553C92" w:rsidRPr="000C79FD" w14:paraId="2C1ADBE5" w14:textId="77777777" w:rsidTr="00AC7E88">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126" w:type="dxa"/>
            <w:hideMark/>
          </w:tcPr>
          <w:p w14:paraId="3D261A39" w14:textId="77777777" w:rsidR="00553C92" w:rsidRDefault="00553C92" w:rsidP="00AC7E88">
            <w:pPr>
              <w:rPr>
                <w:b w:val="0"/>
                <w:color w:val="000000"/>
                <w:sz w:val="26"/>
                <w:szCs w:val="26"/>
              </w:rPr>
            </w:pPr>
            <w:r w:rsidRPr="007F7B14">
              <w:rPr>
                <w:b w:val="0"/>
                <w:color w:val="000000"/>
                <w:sz w:val="26"/>
                <w:szCs w:val="26"/>
              </w:rPr>
              <w:t xml:space="preserve">City </w:t>
            </w:r>
            <w:r>
              <w:rPr>
                <w:b w:val="0"/>
                <w:color w:val="000000"/>
                <w:sz w:val="26"/>
                <w:szCs w:val="26"/>
              </w:rPr>
              <w:t>o</w:t>
            </w:r>
            <w:r w:rsidRPr="007F7B14">
              <w:rPr>
                <w:b w:val="0"/>
                <w:color w:val="000000"/>
                <w:sz w:val="26"/>
                <w:szCs w:val="26"/>
              </w:rPr>
              <w:t>f Oakland</w:t>
            </w:r>
          </w:p>
          <w:p w14:paraId="79C8DE43" w14:textId="77777777" w:rsidR="00553C92" w:rsidRPr="000C79FD" w:rsidRDefault="00553C92" w:rsidP="00AC7E88">
            <w:pPr>
              <w:rPr>
                <w:b w:val="0"/>
                <w:color w:val="000000"/>
                <w:sz w:val="26"/>
                <w:szCs w:val="26"/>
              </w:rPr>
            </w:pPr>
            <w:r>
              <w:rPr>
                <w:b w:val="0"/>
                <w:color w:val="000000"/>
                <w:sz w:val="26"/>
                <w:szCs w:val="26"/>
              </w:rPr>
              <w:t xml:space="preserve"> </w:t>
            </w:r>
            <w:r w:rsidRPr="007F7B14">
              <w:rPr>
                <w:b w:val="0"/>
                <w:color w:val="000000"/>
                <w:sz w:val="26"/>
                <w:szCs w:val="26"/>
              </w:rPr>
              <w:t xml:space="preserve"> Oakland Police Department</w:t>
            </w:r>
          </w:p>
        </w:tc>
        <w:tc>
          <w:tcPr>
            <w:tcW w:w="1516" w:type="dxa"/>
            <w:vAlign w:val="center"/>
            <w:hideMark/>
          </w:tcPr>
          <w:p w14:paraId="2A039D36" w14:textId="77777777" w:rsidR="00553C92" w:rsidRPr="000C79FD" w:rsidRDefault="00553C92" w:rsidP="00AC7E88">
            <w:pPr>
              <w:jc w:val="center"/>
              <w:cnfStyle w:val="000000100000" w:firstRow="0" w:lastRow="0" w:firstColumn="0" w:lastColumn="0" w:oddVBand="0" w:evenVBand="0" w:oddHBand="1" w:evenHBand="0" w:firstRowFirstColumn="0" w:firstRowLastColumn="0" w:lastRowFirstColumn="0" w:lastRowLastColumn="0"/>
              <w:rPr>
                <w:color w:val="000000"/>
                <w:sz w:val="26"/>
                <w:szCs w:val="26"/>
              </w:rPr>
            </w:pPr>
            <w:r w:rsidRPr="000C79FD">
              <w:rPr>
                <w:color w:val="000000"/>
                <w:sz w:val="26"/>
                <w:szCs w:val="26"/>
              </w:rPr>
              <w:t>$</w:t>
            </w:r>
            <w:r>
              <w:rPr>
                <w:color w:val="000000"/>
                <w:sz w:val="26"/>
                <w:szCs w:val="26"/>
              </w:rPr>
              <w:t>413</w:t>
            </w:r>
            <w:r w:rsidRPr="000C79FD">
              <w:rPr>
                <w:color w:val="000000"/>
                <w:sz w:val="26"/>
                <w:szCs w:val="26"/>
              </w:rPr>
              <w:t>,</w:t>
            </w:r>
            <w:r>
              <w:rPr>
                <w:color w:val="000000"/>
                <w:sz w:val="26"/>
                <w:szCs w:val="26"/>
              </w:rPr>
              <w:t>826</w:t>
            </w:r>
            <w:r w:rsidRPr="000C79FD">
              <w:rPr>
                <w:color w:val="000000"/>
                <w:sz w:val="26"/>
                <w:szCs w:val="26"/>
              </w:rPr>
              <w:t>.00</w:t>
            </w:r>
          </w:p>
        </w:tc>
        <w:tc>
          <w:tcPr>
            <w:tcW w:w="1386" w:type="dxa"/>
            <w:vAlign w:val="center"/>
            <w:hideMark/>
          </w:tcPr>
          <w:p w14:paraId="67B2F79B" w14:textId="77777777" w:rsidR="00553C92" w:rsidRPr="000C79FD" w:rsidRDefault="00553C92" w:rsidP="00AC7E88">
            <w:pPr>
              <w:jc w:val="center"/>
              <w:cnfStyle w:val="000000100000" w:firstRow="0" w:lastRow="0" w:firstColumn="0" w:lastColumn="0" w:oddVBand="0" w:evenVBand="0" w:oddHBand="1" w:evenHBand="0" w:firstRowFirstColumn="0" w:firstRowLastColumn="0" w:lastRowFirstColumn="0" w:lastRowLastColumn="0"/>
              <w:rPr>
                <w:color w:val="000000"/>
                <w:sz w:val="26"/>
                <w:szCs w:val="26"/>
              </w:rPr>
            </w:pPr>
            <w:r w:rsidRPr="000C79FD">
              <w:rPr>
                <w:color w:val="000000"/>
                <w:sz w:val="26"/>
                <w:szCs w:val="26"/>
              </w:rPr>
              <w:t>$</w:t>
            </w:r>
            <w:r>
              <w:rPr>
                <w:color w:val="000000"/>
                <w:sz w:val="26"/>
                <w:szCs w:val="26"/>
              </w:rPr>
              <w:t>41</w:t>
            </w:r>
            <w:r w:rsidRPr="000C79FD">
              <w:rPr>
                <w:color w:val="000000"/>
                <w:sz w:val="26"/>
                <w:szCs w:val="26"/>
              </w:rPr>
              <w:t>,</w:t>
            </w:r>
            <w:r>
              <w:rPr>
                <w:color w:val="000000"/>
                <w:sz w:val="26"/>
                <w:szCs w:val="26"/>
              </w:rPr>
              <w:t>382</w:t>
            </w:r>
            <w:r w:rsidRPr="000C79FD">
              <w:rPr>
                <w:color w:val="000000"/>
                <w:sz w:val="26"/>
                <w:szCs w:val="26"/>
              </w:rPr>
              <w:t>.</w:t>
            </w:r>
            <w:r>
              <w:rPr>
                <w:color w:val="000000"/>
                <w:sz w:val="26"/>
                <w:szCs w:val="26"/>
              </w:rPr>
              <w:t>60</w:t>
            </w:r>
          </w:p>
        </w:tc>
        <w:tc>
          <w:tcPr>
            <w:tcW w:w="3042" w:type="dxa"/>
            <w:vAlign w:val="center"/>
            <w:hideMark/>
          </w:tcPr>
          <w:p w14:paraId="57D1F117" w14:textId="77777777" w:rsidR="00553C92" w:rsidRPr="000C79FD" w:rsidRDefault="00553C92" w:rsidP="00AC7E88">
            <w:pPr>
              <w:jc w:val="center"/>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 xml:space="preserve">$12,414.78     </w:t>
            </w:r>
            <w:r w:rsidRPr="000C79FD">
              <w:rPr>
                <w:color w:val="000000"/>
                <w:sz w:val="26"/>
                <w:szCs w:val="26"/>
              </w:rPr>
              <w:t>$</w:t>
            </w:r>
            <w:r>
              <w:rPr>
                <w:color w:val="000000"/>
                <w:sz w:val="26"/>
                <w:szCs w:val="26"/>
              </w:rPr>
              <w:t>360,028</w:t>
            </w:r>
            <w:r w:rsidRPr="000C79FD">
              <w:rPr>
                <w:color w:val="000000"/>
                <w:sz w:val="26"/>
                <w:szCs w:val="26"/>
              </w:rPr>
              <w:t>.</w:t>
            </w:r>
            <w:r>
              <w:rPr>
                <w:color w:val="000000"/>
                <w:sz w:val="26"/>
                <w:szCs w:val="26"/>
              </w:rPr>
              <w:t>62</w:t>
            </w:r>
          </w:p>
        </w:tc>
      </w:tr>
      <w:tr w:rsidR="00553C92" w:rsidRPr="000C79FD" w14:paraId="48D2C38F" w14:textId="77777777" w:rsidTr="00AC7E88">
        <w:trPr>
          <w:trHeight w:val="576"/>
          <w:jc w:val="center"/>
        </w:trPr>
        <w:tc>
          <w:tcPr>
            <w:cnfStyle w:val="001000000000" w:firstRow="0" w:lastRow="0" w:firstColumn="1" w:lastColumn="0" w:oddVBand="0" w:evenVBand="0" w:oddHBand="0" w:evenHBand="0" w:firstRowFirstColumn="0" w:firstRowLastColumn="0" w:lastRowFirstColumn="0" w:lastRowLastColumn="0"/>
            <w:tcW w:w="4126" w:type="dxa"/>
            <w:hideMark/>
          </w:tcPr>
          <w:p w14:paraId="1D72A02F" w14:textId="77777777" w:rsidR="00553C92" w:rsidRDefault="00553C92" w:rsidP="00AC7E88">
            <w:pPr>
              <w:rPr>
                <w:b w:val="0"/>
                <w:color w:val="000000"/>
                <w:sz w:val="26"/>
                <w:szCs w:val="26"/>
              </w:rPr>
            </w:pPr>
            <w:r w:rsidRPr="007F7B14">
              <w:rPr>
                <w:b w:val="0"/>
                <w:color w:val="000000"/>
                <w:sz w:val="26"/>
                <w:szCs w:val="26"/>
              </w:rPr>
              <w:t xml:space="preserve">City </w:t>
            </w:r>
            <w:r>
              <w:rPr>
                <w:b w:val="0"/>
                <w:color w:val="000000"/>
                <w:sz w:val="26"/>
                <w:szCs w:val="26"/>
              </w:rPr>
              <w:t>o</w:t>
            </w:r>
            <w:r w:rsidRPr="007F7B14">
              <w:rPr>
                <w:b w:val="0"/>
                <w:color w:val="000000"/>
                <w:sz w:val="26"/>
                <w:szCs w:val="26"/>
              </w:rPr>
              <w:t>f San Leandro</w:t>
            </w:r>
          </w:p>
          <w:p w14:paraId="5177E332" w14:textId="77777777" w:rsidR="00553C92" w:rsidRPr="000C79FD" w:rsidRDefault="00553C92" w:rsidP="00AC7E88">
            <w:pPr>
              <w:rPr>
                <w:b w:val="0"/>
                <w:color w:val="000000"/>
                <w:sz w:val="26"/>
                <w:szCs w:val="26"/>
              </w:rPr>
            </w:pPr>
            <w:r>
              <w:rPr>
                <w:b w:val="0"/>
                <w:color w:val="000000"/>
                <w:sz w:val="26"/>
                <w:szCs w:val="26"/>
              </w:rPr>
              <w:t xml:space="preserve">  </w:t>
            </w:r>
            <w:r w:rsidRPr="007F7B14">
              <w:rPr>
                <w:b w:val="0"/>
                <w:color w:val="000000"/>
                <w:sz w:val="26"/>
                <w:szCs w:val="26"/>
              </w:rPr>
              <w:t>San Leandro Police Department</w:t>
            </w:r>
          </w:p>
        </w:tc>
        <w:tc>
          <w:tcPr>
            <w:tcW w:w="1516" w:type="dxa"/>
            <w:vAlign w:val="center"/>
            <w:hideMark/>
          </w:tcPr>
          <w:p w14:paraId="7F53D0DF" w14:textId="77777777" w:rsidR="00553C92" w:rsidRPr="000C79FD" w:rsidRDefault="00553C92" w:rsidP="00AC7E88">
            <w:pPr>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sidRPr="000C79FD">
              <w:rPr>
                <w:color w:val="000000"/>
                <w:sz w:val="26"/>
                <w:szCs w:val="26"/>
              </w:rPr>
              <w:t>$</w:t>
            </w:r>
            <w:r>
              <w:rPr>
                <w:color w:val="000000"/>
                <w:sz w:val="26"/>
                <w:szCs w:val="26"/>
              </w:rPr>
              <w:t>36</w:t>
            </w:r>
            <w:r w:rsidRPr="000C79FD">
              <w:rPr>
                <w:color w:val="000000"/>
                <w:sz w:val="26"/>
                <w:szCs w:val="26"/>
              </w:rPr>
              <w:t>,</w:t>
            </w:r>
            <w:r>
              <w:rPr>
                <w:color w:val="000000"/>
                <w:sz w:val="26"/>
                <w:szCs w:val="26"/>
              </w:rPr>
              <w:t>345</w:t>
            </w:r>
            <w:r w:rsidRPr="000C79FD">
              <w:rPr>
                <w:color w:val="000000"/>
                <w:sz w:val="26"/>
                <w:szCs w:val="26"/>
              </w:rPr>
              <w:t>.00</w:t>
            </w:r>
          </w:p>
        </w:tc>
        <w:tc>
          <w:tcPr>
            <w:tcW w:w="1386" w:type="dxa"/>
            <w:vAlign w:val="center"/>
            <w:hideMark/>
          </w:tcPr>
          <w:p w14:paraId="4D8107CD" w14:textId="77777777" w:rsidR="00553C92" w:rsidRPr="000C79FD" w:rsidRDefault="00553C92" w:rsidP="00AC7E88">
            <w:pPr>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sidRPr="000C79FD">
              <w:rPr>
                <w:color w:val="000000"/>
                <w:sz w:val="26"/>
                <w:szCs w:val="26"/>
              </w:rPr>
              <w:t>$</w:t>
            </w:r>
            <w:r>
              <w:rPr>
                <w:color w:val="000000"/>
                <w:sz w:val="26"/>
                <w:szCs w:val="26"/>
              </w:rPr>
              <w:t>3</w:t>
            </w:r>
            <w:r w:rsidRPr="000C79FD">
              <w:rPr>
                <w:color w:val="000000"/>
                <w:sz w:val="26"/>
                <w:szCs w:val="26"/>
              </w:rPr>
              <w:t>,</w:t>
            </w:r>
            <w:r>
              <w:rPr>
                <w:color w:val="000000"/>
                <w:sz w:val="26"/>
                <w:szCs w:val="26"/>
              </w:rPr>
              <w:t>634</w:t>
            </w:r>
            <w:r w:rsidRPr="000C79FD">
              <w:rPr>
                <w:color w:val="000000"/>
                <w:sz w:val="26"/>
                <w:szCs w:val="26"/>
              </w:rPr>
              <w:t>.</w:t>
            </w:r>
            <w:r>
              <w:rPr>
                <w:color w:val="000000"/>
                <w:sz w:val="26"/>
                <w:szCs w:val="26"/>
              </w:rPr>
              <w:t>50</w:t>
            </w:r>
          </w:p>
        </w:tc>
        <w:tc>
          <w:tcPr>
            <w:tcW w:w="3042" w:type="dxa"/>
            <w:vAlign w:val="center"/>
            <w:hideMark/>
          </w:tcPr>
          <w:p w14:paraId="6A152900" w14:textId="77777777" w:rsidR="00553C92" w:rsidRPr="000C79FD" w:rsidRDefault="00553C92" w:rsidP="00AC7E88">
            <w:pPr>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 xml:space="preserve">$1,090.35         </w:t>
            </w:r>
            <w:r w:rsidRPr="000C79FD">
              <w:rPr>
                <w:color w:val="000000"/>
                <w:sz w:val="26"/>
                <w:szCs w:val="26"/>
              </w:rPr>
              <w:t>$</w:t>
            </w:r>
            <w:r>
              <w:rPr>
                <w:color w:val="000000"/>
                <w:sz w:val="26"/>
                <w:szCs w:val="26"/>
              </w:rPr>
              <w:t>31</w:t>
            </w:r>
            <w:r w:rsidRPr="000C79FD">
              <w:rPr>
                <w:color w:val="000000"/>
                <w:sz w:val="26"/>
                <w:szCs w:val="26"/>
              </w:rPr>
              <w:t>,</w:t>
            </w:r>
            <w:r>
              <w:rPr>
                <w:color w:val="000000"/>
                <w:sz w:val="26"/>
                <w:szCs w:val="26"/>
              </w:rPr>
              <w:t>620</w:t>
            </w:r>
            <w:r w:rsidRPr="000C79FD">
              <w:rPr>
                <w:color w:val="000000"/>
                <w:sz w:val="26"/>
                <w:szCs w:val="26"/>
              </w:rPr>
              <w:t>.</w:t>
            </w:r>
            <w:r>
              <w:rPr>
                <w:color w:val="000000"/>
                <w:sz w:val="26"/>
                <w:szCs w:val="26"/>
              </w:rPr>
              <w:t>15</w:t>
            </w:r>
          </w:p>
        </w:tc>
      </w:tr>
      <w:tr w:rsidR="00553C92" w:rsidRPr="000C79FD" w14:paraId="4744A50C" w14:textId="77777777" w:rsidTr="00AC7E88">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126" w:type="dxa"/>
            <w:hideMark/>
          </w:tcPr>
          <w:p w14:paraId="58A527A1" w14:textId="77777777" w:rsidR="00553C92" w:rsidRDefault="00553C92" w:rsidP="00AC7E88">
            <w:pPr>
              <w:rPr>
                <w:b w:val="0"/>
                <w:color w:val="000000"/>
                <w:sz w:val="26"/>
                <w:szCs w:val="26"/>
              </w:rPr>
            </w:pPr>
            <w:r w:rsidRPr="007F7B14">
              <w:rPr>
                <w:b w:val="0"/>
                <w:color w:val="000000"/>
                <w:sz w:val="26"/>
                <w:szCs w:val="26"/>
              </w:rPr>
              <w:t xml:space="preserve">City </w:t>
            </w:r>
            <w:r>
              <w:rPr>
                <w:b w:val="0"/>
                <w:color w:val="000000"/>
                <w:sz w:val="26"/>
                <w:szCs w:val="26"/>
              </w:rPr>
              <w:t>o</w:t>
            </w:r>
            <w:r w:rsidRPr="007F7B14">
              <w:rPr>
                <w:b w:val="0"/>
                <w:color w:val="000000"/>
                <w:sz w:val="26"/>
                <w:szCs w:val="26"/>
              </w:rPr>
              <w:t xml:space="preserve">f Union City </w:t>
            </w:r>
          </w:p>
          <w:p w14:paraId="52EE2DCB" w14:textId="77777777" w:rsidR="00553C92" w:rsidRPr="000C79FD" w:rsidRDefault="00553C92" w:rsidP="00AC7E88">
            <w:pPr>
              <w:rPr>
                <w:b w:val="0"/>
                <w:color w:val="000000"/>
                <w:sz w:val="26"/>
                <w:szCs w:val="26"/>
              </w:rPr>
            </w:pPr>
            <w:r>
              <w:rPr>
                <w:b w:val="0"/>
                <w:color w:val="000000"/>
                <w:sz w:val="26"/>
                <w:szCs w:val="26"/>
              </w:rPr>
              <w:t xml:space="preserve">  </w:t>
            </w:r>
            <w:r w:rsidRPr="007F7B14">
              <w:rPr>
                <w:b w:val="0"/>
                <w:color w:val="000000"/>
                <w:sz w:val="26"/>
                <w:szCs w:val="26"/>
              </w:rPr>
              <w:t>Union City Police Department</w:t>
            </w:r>
          </w:p>
        </w:tc>
        <w:tc>
          <w:tcPr>
            <w:tcW w:w="1516" w:type="dxa"/>
            <w:vAlign w:val="center"/>
            <w:hideMark/>
          </w:tcPr>
          <w:p w14:paraId="165FAA94" w14:textId="77777777" w:rsidR="00553C92" w:rsidRPr="000C79FD" w:rsidRDefault="00553C92" w:rsidP="00AC7E88">
            <w:pPr>
              <w:jc w:val="center"/>
              <w:cnfStyle w:val="000000100000" w:firstRow="0" w:lastRow="0" w:firstColumn="0" w:lastColumn="0" w:oddVBand="0" w:evenVBand="0" w:oddHBand="1" w:evenHBand="0" w:firstRowFirstColumn="0" w:firstRowLastColumn="0" w:lastRowFirstColumn="0" w:lastRowLastColumn="0"/>
              <w:rPr>
                <w:color w:val="000000"/>
                <w:sz w:val="26"/>
                <w:szCs w:val="26"/>
              </w:rPr>
            </w:pPr>
            <w:r w:rsidRPr="000C79FD">
              <w:rPr>
                <w:color w:val="000000"/>
                <w:sz w:val="26"/>
                <w:szCs w:val="26"/>
              </w:rPr>
              <w:t>$</w:t>
            </w:r>
            <w:r>
              <w:rPr>
                <w:color w:val="000000"/>
                <w:sz w:val="26"/>
                <w:szCs w:val="26"/>
              </w:rPr>
              <w:t>19</w:t>
            </w:r>
            <w:r w:rsidRPr="000C79FD">
              <w:rPr>
                <w:color w:val="000000"/>
                <w:sz w:val="26"/>
                <w:szCs w:val="26"/>
              </w:rPr>
              <w:t>,</w:t>
            </w:r>
            <w:r>
              <w:rPr>
                <w:color w:val="000000"/>
                <w:sz w:val="26"/>
                <w:szCs w:val="26"/>
              </w:rPr>
              <w:t>863</w:t>
            </w:r>
            <w:r w:rsidRPr="000C79FD">
              <w:rPr>
                <w:color w:val="000000"/>
                <w:sz w:val="26"/>
                <w:szCs w:val="26"/>
              </w:rPr>
              <w:t>.00</w:t>
            </w:r>
          </w:p>
        </w:tc>
        <w:tc>
          <w:tcPr>
            <w:tcW w:w="1386" w:type="dxa"/>
            <w:vAlign w:val="center"/>
            <w:hideMark/>
          </w:tcPr>
          <w:p w14:paraId="6F1F9D78" w14:textId="77777777" w:rsidR="00553C92" w:rsidRPr="000C79FD" w:rsidRDefault="00553C92" w:rsidP="00AC7E88">
            <w:pPr>
              <w:jc w:val="center"/>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$1,986</w:t>
            </w:r>
            <w:r w:rsidRPr="000C79FD">
              <w:rPr>
                <w:color w:val="000000"/>
                <w:sz w:val="26"/>
                <w:szCs w:val="26"/>
              </w:rPr>
              <w:t>.</w:t>
            </w:r>
            <w:r>
              <w:rPr>
                <w:color w:val="000000"/>
                <w:sz w:val="26"/>
                <w:szCs w:val="26"/>
              </w:rPr>
              <w:t>30</w:t>
            </w:r>
          </w:p>
        </w:tc>
        <w:tc>
          <w:tcPr>
            <w:tcW w:w="3042" w:type="dxa"/>
            <w:vAlign w:val="center"/>
            <w:hideMark/>
          </w:tcPr>
          <w:p w14:paraId="2AE8FD28" w14:textId="77777777" w:rsidR="00553C92" w:rsidRPr="000C79FD" w:rsidRDefault="00553C92" w:rsidP="00AC7E88">
            <w:pPr>
              <w:jc w:val="center"/>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 xml:space="preserve">$595.89            </w:t>
            </w:r>
            <w:r w:rsidRPr="000C79FD">
              <w:rPr>
                <w:color w:val="000000"/>
                <w:sz w:val="26"/>
                <w:szCs w:val="26"/>
              </w:rPr>
              <w:t>$</w:t>
            </w:r>
            <w:r>
              <w:rPr>
                <w:color w:val="000000"/>
                <w:sz w:val="26"/>
                <w:szCs w:val="26"/>
              </w:rPr>
              <w:t>17</w:t>
            </w:r>
            <w:r w:rsidRPr="000C79FD">
              <w:rPr>
                <w:color w:val="000000"/>
                <w:sz w:val="26"/>
                <w:szCs w:val="26"/>
              </w:rPr>
              <w:t>,</w:t>
            </w:r>
            <w:r>
              <w:rPr>
                <w:color w:val="000000"/>
                <w:sz w:val="26"/>
                <w:szCs w:val="26"/>
              </w:rPr>
              <w:t>280</w:t>
            </w:r>
            <w:r w:rsidRPr="000C79FD">
              <w:rPr>
                <w:color w:val="000000"/>
                <w:sz w:val="26"/>
                <w:szCs w:val="26"/>
              </w:rPr>
              <w:t>.</w:t>
            </w:r>
            <w:r>
              <w:rPr>
                <w:color w:val="000000"/>
                <w:sz w:val="26"/>
                <w:szCs w:val="26"/>
              </w:rPr>
              <w:t>81</w:t>
            </w:r>
          </w:p>
        </w:tc>
      </w:tr>
      <w:tr w:rsidR="00553C92" w:rsidRPr="000C79FD" w14:paraId="7C97F351" w14:textId="77777777" w:rsidTr="00AC7E88">
        <w:trPr>
          <w:trHeight w:val="576"/>
          <w:jc w:val="center"/>
        </w:trPr>
        <w:tc>
          <w:tcPr>
            <w:cnfStyle w:val="001000000000" w:firstRow="0" w:lastRow="0" w:firstColumn="1" w:lastColumn="0" w:oddVBand="0" w:evenVBand="0" w:oddHBand="0" w:evenHBand="0" w:firstRowFirstColumn="0" w:firstRowLastColumn="0" w:lastRowFirstColumn="0" w:lastRowLastColumn="0"/>
            <w:tcW w:w="4126" w:type="dxa"/>
            <w:vAlign w:val="center"/>
            <w:hideMark/>
          </w:tcPr>
          <w:p w14:paraId="2F7C9C12" w14:textId="77777777" w:rsidR="00553C92" w:rsidRPr="000C79FD" w:rsidRDefault="00553C92" w:rsidP="00AC7E88">
            <w:pPr>
              <w:jc w:val="right"/>
              <w:rPr>
                <w:b w:val="0"/>
                <w:color w:val="000000"/>
                <w:sz w:val="26"/>
                <w:szCs w:val="26"/>
              </w:rPr>
            </w:pPr>
            <w:r w:rsidRPr="007F7B14">
              <w:rPr>
                <w:b w:val="0"/>
                <w:color w:val="000000"/>
                <w:sz w:val="26"/>
                <w:szCs w:val="26"/>
              </w:rPr>
              <w:t>Sub Total</w:t>
            </w:r>
          </w:p>
        </w:tc>
        <w:tc>
          <w:tcPr>
            <w:tcW w:w="1516" w:type="dxa"/>
            <w:vAlign w:val="center"/>
            <w:hideMark/>
          </w:tcPr>
          <w:p w14:paraId="5A7C28CB" w14:textId="77777777" w:rsidR="00553C92" w:rsidRPr="000C79FD" w:rsidRDefault="00553C92" w:rsidP="00AC7E88">
            <w:pPr>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sidRPr="000C79FD">
              <w:rPr>
                <w:color w:val="000000"/>
                <w:sz w:val="26"/>
                <w:szCs w:val="26"/>
              </w:rPr>
              <w:t>$</w:t>
            </w:r>
            <w:r>
              <w:rPr>
                <w:color w:val="000000"/>
                <w:sz w:val="26"/>
                <w:szCs w:val="26"/>
              </w:rPr>
              <w:t>635</w:t>
            </w:r>
            <w:r w:rsidRPr="000C79FD">
              <w:rPr>
                <w:color w:val="000000"/>
                <w:sz w:val="26"/>
                <w:szCs w:val="26"/>
              </w:rPr>
              <w:t>,</w:t>
            </w:r>
            <w:r>
              <w:rPr>
                <w:color w:val="000000"/>
                <w:sz w:val="26"/>
                <w:szCs w:val="26"/>
              </w:rPr>
              <w:t>805</w:t>
            </w:r>
            <w:r w:rsidRPr="000C79FD">
              <w:rPr>
                <w:color w:val="000000"/>
                <w:sz w:val="26"/>
                <w:szCs w:val="26"/>
              </w:rPr>
              <w:t>.00</w:t>
            </w:r>
          </w:p>
        </w:tc>
        <w:tc>
          <w:tcPr>
            <w:tcW w:w="1386" w:type="dxa"/>
            <w:vAlign w:val="center"/>
            <w:hideMark/>
          </w:tcPr>
          <w:p w14:paraId="6835CDCF" w14:textId="77777777" w:rsidR="00553C92" w:rsidRPr="000C79FD" w:rsidRDefault="00553C92" w:rsidP="00AC7E88">
            <w:pPr>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sidRPr="000C79FD">
              <w:rPr>
                <w:color w:val="000000"/>
                <w:sz w:val="26"/>
                <w:szCs w:val="26"/>
              </w:rPr>
              <w:t>$</w:t>
            </w:r>
            <w:r>
              <w:rPr>
                <w:color w:val="000000"/>
                <w:sz w:val="26"/>
                <w:szCs w:val="26"/>
              </w:rPr>
              <w:t>63</w:t>
            </w:r>
            <w:r w:rsidRPr="000C79FD">
              <w:rPr>
                <w:color w:val="000000"/>
                <w:sz w:val="26"/>
                <w:szCs w:val="26"/>
              </w:rPr>
              <w:t>,</w:t>
            </w:r>
            <w:r>
              <w:rPr>
                <w:color w:val="000000"/>
                <w:sz w:val="26"/>
                <w:szCs w:val="26"/>
              </w:rPr>
              <w:t>580</w:t>
            </w:r>
            <w:r w:rsidRPr="000C79FD">
              <w:rPr>
                <w:color w:val="000000"/>
                <w:sz w:val="26"/>
                <w:szCs w:val="26"/>
              </w:rPr>
              <w:t>.</w:t>
            </w:r>
            <w:r>
              <w:rPr>
                <w:color w:val="000000"/>
                <w:sz w:val="26"/>
                <w:szCs w:val="26"/>
              </w:rPr>
              <w:t>50</w:t>
            </w:r>
          </w:p>
        </w:tc>
        <w:tc>
          <w:tcPr>
            <w:tcW w:w="3042" w:type="dxa"/>
            <w:vAlign w:val="center"/>
            <w:hideMark/>
          </w:tcPr>
          <w:p w14:paraId="732564C6" w14:textId="77777777" w:rsidR="00553C92" w:rsidRPr="000C79FD" w:rsidRDefault="00553C92" w:rsidP="00AC7E88">
            <w:pPr>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$19,074.15     $553</w:t>
            </w:r>
            <w:r w:rsidRPr="000C79FD">
              <w:rPr>
                <w:color w:val="000000"/>
                <w:sz w:val="26"/>
                <w:szCs w:val="26"/>
              </w:rPr>
              <w:t>,</w:t>
            </w:r>
            <w:r>
              <w:rPr>
                <w:color w:val="000000"/>
                <w:sz w:val="26"/>
                <w:szCs w:val="26"/>
              </w:rPr>
              <w:t>150</w:t>
            </w:r>
            <w:r w:rsidRPr="000C79FD">
              <w:rPr>
                <w:color w:val="000000"/>
                <w:sz w:val="26"/>
                <w:szCs w:val="26"/>
              </w:rPr>
              <w:t>.</w:t>
            </w:r>
            <w:r>
              <w:rPr>
                <w:color w:val="000000"/>
                <w:sz w:val="26"/>
                <w:szCs w:val="26"/>
              </w:rPr>
              <w:t>35</w:t>
            </w:r>
          </w:p>
        </w:tc>
      </w:tr>
      <w:tr w:rsidR="00553C92" w:rsidRPr="000C79FD" w14:paraId="41C7E29E" w14:textId="77777777" w:rsidTr="00AC7E88">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126" w:type="dxa"/>
            <w:hideMark/>
          </w:tcPr>
          <w:p w14:paraId="6C5E6023" w14:textId="77777777" w:rsidR="00553C92" w:rsidRDefault="00553C92" w:rsidP="00AC7E88">
            <w:pPr>
              <w:rPr>
                <w:b w:val="0"/>
                <w:color w:val="000000"/>
                <w:sz w:val="26"/>
                <w:szCs w:val="26"/>
              </w:rPr>
            </w:pPr>
            <w:r w:rsidRPr="007F7B14">
              <w:rPr>
                <w:b w:val="0"/>
                <w:color w:val="000000"/>
                <w:sz w:val="26"/>
                <w:szCs w:val="26"/>
              </w:rPr>
              <w:t xml:space="preserve">County </w:t>
            </w:r>
            <w:r>
              <w:rPr>
                <w:b w:val="0"/>
                <w:color w:val="000000"/>
                <w:sz w:val="26"/>
                <w:szCs w:val="26"/>
              </w:rPr>
              <w:t>o</w:t>
            </w:r>
            <w:r w:rsidRPr="007F7B14">
              <w:rPr>
                <w:b w:val="0"/>
                <w:color w:val="000000"/>
                <w:sz w:val="26"/>
                <w:szCs w:val="26"/>
              </w:rPr>
              <w:t>f Alameda</w:t>
            </w:r>
          </w:p>
          <w:p w14:paraId="7B9B0656" w14:textId="77777777" w:rsidR="00553C92" w:rsidRPr="000C79FD" w:rsidRDefault="00553C92" w:rsidP="00AC7E88">
            <w:pPr>
              <w:rPr>
                <w:b w:val="0"/>
                <w:color w:val="000000"/>
                <w:sz w:val="26"/>
                <w:szCs w:val="26"/>
              </w:rPr>
            </w:pPr>
            <w:r>
              <w:rPr>
                <w:b w:val="0"/>
                <w:color w:val="000000"/>
                <w:sz w:val="26"/>
                <w:szCs w:val="26"/>
              </w:rPr>
              <w:t xml:space="preserve">  </w:t>
            </w:r>
            <w:r w:rsidRPr="007F7B14">
              <w:rPr>
                <w:b w:val="0"/>
                <w:color w:val="000000"/>
                <w:sz w:val="26"/>
                <w:szCs w:val="26"/>
              </w:rPr>
              <w:t>Alameda County Sheriff's Office</w:t>
            </w:r>
          </w:p>
        </w:tc>
        <w:tc>
          <w:tcPr>
            <w:tcW w:w="1516" w:type="dxa"/>
            <w:vAlign w:val="center"/>
            <w:hideMark/>
          </w:tcPr>
          <w:p w14:paraId="054F198A" w14:textId="77777777" w:rsidR="00553C92" w:rsidRPr="000C79FD" w:rsidRDefault="00553C92" w:rsidP="00AC7E88">
            <w:pPr>
              <w:jc w:val="center"/>
              <w:cnfStyle w:val="000000100000" w:firstRow="0" w:lastRow="0" w:firstColumn="0" w:lastColumn="0" w:oddVBand="0" w:evenVBand="0" w:oddHBand="1" w:evenHBand="0" w:firstRowFirstColumn="0" w:firstRowLastColumn="0" w:lastRowFirstColumn="0" w:lastRowLastColumn="0"/>
              <w:rPr>
                <w:color w:val="000000"/>
                <w:sz w:val="26"/>
                <w:szCs w:val="26"/>
              </w:rPr>
            </w:pPr>
            <w:r w:rsidRPr="000C79FD">
              <w:rPr>
                <w:color w:val="000000"/>
                <w:sz w:val="26"/>
                <w:szCs w:val="26"/>
              </w:rPr>
              <w:t>$</w:t>
            </w:r>
            <w:r>
              <w:rPr>
                <w:color w:val="000000"/>
                <w:sz w:val="26"/>
                <w:szCs w:val="26"/>
              </w:rPr>
              <w:t>49</w:t>
            </w:r>
            <w:r w:rsidRPr="000C79FD">
              <w:rPr>
                <w:color w:val="000000"/>
                <w:sz w:val="26"/>
                <w:szCs w:val="26"/>
              </w:rPr>
              <w:t>,</w:t>
            </w:r>
            <w:r>
              <w:rPr>
                <w:color w:val="000000"/>
                <w:sz w:val="26"/>
                <w:szCs w:val="26"/>
              </w:rPr>
              <w:t>546</w:t>
            </w:r>
            <w:r w:rsidRPr="000C79FD">
              <w:rPr>
                <w:color w:val="000000"/>
                <w:sz w:val="26"/>
                <w:szCs w:val="26"/>
              </w:rPr>
              <w:t>.00</w:t>
            </w:r>
          </w:p>
        </w:tc>
        <w:tc>
          <w:tcPr>
            <w:tcW w:w="1386" w:type="dxa"/>
            <w:vAlign w:val="center"/>
            <w:hideMark/>
          </w:tcPr>
          <w:p w14:paraId="46938632" w14:textId="77777777" w:rsidR="00553C92" w:rsidRPr="000C79FD" w:rsidRDefault="00553C92" w:rsidP="00AC7E88">
            <w:pPr>
              <w:jc w:val="center"/>
              <w:cnfStyle w:val="000000100000" w:firstRow="0" w:lastRow="0" w:firstColumn="0" w:lastColumn="0" w:oddVBand="0" w:evenVBand="0" w:oddHBand="1" w:evenHBand="0" w:firstRowFirstColumn="0" w:firstRowLastColumn="0" w:lastRowFirstColumn="0" w:lastRowLastColumn="0"/>
              <w:rPr>
                <w:color w:val="000000"/>
                <w:sz w:val="26"/>
                <w:szCs w:val="26"/>
              </w:rPr>
            </w:pPr>
            <w:r w:rsidRPr="000C79FD">
              <w:rPr>
                <w:color w:val="000000"/>
                <w:sz w:val="26"/>
                <w:szCs w:val="26"/>
              </w:rPr>
              <w:t>.</w:t>
            </w:r>
          </w:p>
        </w:tc>
        <w:tc>
          <w:tcPr>
            <w:tcW w:w="3042" w:type="dxa"/>
            <w:vAlign w:val="center"/>
            <w:hideMark/>
          </w:tcPr>
          <w:p w14:paraId="248FF572" w14:textId="77777777" w:rsidR="00553C92" w:rsidRPr="000C79FD" w:rsidRDefault="00553C92" w:rsidP="00AC7E88">
            <w:pPr>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r>
      <w:tr w:rsidR="00553C92" w:rsidRPr="000C79FD" w14:paraId="0C19AFF8" w14:textId="77777777" w:rsidTr="00AC7E88">
        <w:trPr>
          <w:trHeight w:val="576"/>
          <w:jc w:val="center"/>
        </w:trPr>
        <w:tc>
          <w:tcPr>
            <w:cnfStyle w:val="001000000000" w:firstRow="0" w:lastRow="0" w:firstColumn="1" w:lastColumn="0" w:oddVBand="0" w:evenVBand="0" w:oddHBand="0" w:evenHBand="0" w:firstRowFirstColumn="0" w:firstRowLastColumn="0" w:lastRowFirstColumn="0" w:lastRowLastColumn="0"/>
            <w:tcW w:w="4126" w:type="dxa"/>
            <w:vAlign w:val="center"/>
            <w:hideMark/>
          </w:tcPr>
          <w:p w14:paraId="2C4D96D3" w14:textId="77777777" w:rsidR="00553C92" w:rsidRPr="000C79FD" w:rsidRDefault="00553C92" w:rsidP="00AC7E88">
            <w:pPr>
              <w:jc w:val="right"/>
              <w:rPr>
                <w:color w:val="000000"/>
                <w:sz w:val="26"/>
                <w:szCs w:val="26"/>
              </w:rPr>
            </w:pPr>
            <w:r w:rsidRPr="007F7B14">
              <w:rPr>
                <w:color w:val="000000"/>
                <w:sz w:val="26"/>
                <w:szCs w:val="26"/>
              </w:rPr>
              <w:t>Total Grant</w:t>
            </w:r>
          </w:p>
        </w:tc>
        <w:tc>
          <w:tcPr>
            <w:tcW w:w="5944" w:type="dxa"/>
            <w:gridSpan w:val="3"/>
            <w:vAlign w:val="center"/>
            <w:hideMark/>
          </w:tcPr>
          <w:p w14:paraId="379FE4CF" w14:textId="77777777" w:rsidR="00553C92" w:rsidRPr="000C79FD" w:rsidRDefault="00553C92" w:rsidP="00AC7E88">
            <w:pPr>
              <w:cnfStyle w:val="000000000000" w:firstRow="0" w:lastRow="0" w:firstColumn="0" w:lastColumn="0" w:oddVBand="0" w:evenVBand="0" w:oddHBand="0" w:evenHBand="0" w:firstRowFirstColumn="0" w:firstRowLastColumn="0" w:lastRowFirstColumn="0" w:lastRowLastColumn="0"/>
              <w:rPr>
                <w:color w:val="000000"/>
                <w:sz w:val="26"/>
                <w:szCs w:val="26"/>
              </w:rPr>
            </w:pPr>
            <w:r w:rsidRPr="007F7B14">
              <w:rPr>
                <w:b/>
                <w:bCs/>
                <w:color w:val="000000"/>
                <w:sz w:val="26"/>
                <w:szCs w:val="26"/>
              </w:rPr>
              <w:t>$</w:t>
            </w:r>
            <w:r>
              <w:rPr>
                <w:b/>
                <w:bCs/>
                <w:color w:val="000000"/>
                <w:sz w:val="26"/>
                <w:szCs w:val="26"/>
              </w:rPr>
              <w:t>685</w:t>
            </w:r>
            <w:r w:rsidRPr="000C79FD">
              <w:rPr>
                <w:b/>
                <w:bCs/>
                <w:color w:val="000000"/>
                <w:sz w:val="26"/>
                <w:szCs w:val="26"/>
              </w:rPr>
              <w:t>,</w:t>
            </w:r>
            <w:r>
              <w:rPr>
                <w:b/>
                <w:bCs/>
                <w:color w:val="000000"/>
                <w:sz w:val="26"/>
                <w:szCs w:val="26"/>
              </w:rPr>
              <w:t>351</w:t>
            </w:r>
            <w:r w:rsidRPr="000C79FD">
              <w:rPr>
                <w:b/>
                <w:bCs/>
                <w:color w:val="000000"/>
                <w:sz w:val="26"/>
                <w:szCs w:val="26"/>
              </w:rPr>
              <w:t>.00</w:t>
            </w:r>
          </w:p>
        </w:tc>
      </w:tr>
    </w:tbl>
    <w:p w14:paraId="50807D9B" w14:textId="77777777" w:rsidR="00553C92" w:rsidRDefault="00553C92" w:rsidP="00553C92"/>
    <w:p w14:paraId="3C5DC192" w14:textId="77777777" w:rsidR="00553C92" w:rsidRDefault="00553C92" w:rsidP="0017749E">
      <w:pPr>
        <w:rPr>
          <w:rFonts w:cs="Arial"/>
        </w:rPr>
      </w:pPr>
    </w:p>
    <w:p w14:paraId="71DFA2D6" w14:textId="77777777" w:rsidR="006974C1" w:rsidRDefault="006974C1" w:rsidP="0017749E">
      <w:pPr>
        <w:rPr>
          <w:rFonts w:cs="Arial"/>
        </w:rPr>
      </w:pPr>
    </w:p>
    <w:p w14:paraId="508E10C1" w14:textId="77777777" w:rsidR="006974C1" w:rsidRDefault="006974C1" w:rsidP="006974C1">
      <w:pPr>
        <w:rPr>
          <w:bCs/>
        </w:rPr>
      </w:pPr>
    </w:p>
    <w:p w14:paraId="75259B32" w14:textId="77777777" w:rsidR="006974C1" w:rsidRDefault="006974C1" w:rsidP="006974C1">
      <w:pPr>
        <w:rPr>
          <w:bCs/>
        </w:rPr>
      </w:pPr>
    </w:p>
    <w:p w14:paraId="3EBFBA43" w14:textId="77777777" w:rsidR="006974C1" w:rsidRDefault="006974C1" w:rsidP="006974C1">
      <w:pPr>
        <w:rPr>
          <w:bCs/>
        </w:rPr>
      </w:pPr>
    </w:p>
    <w:p w14:paraId="25C857C2" w14:textId="77777777" w:rsidR="00E754DF" w:rsidRPr="00E754DF" w:rsidRDefault="00E754DF" w:rsidP="00443311">
      <w:pPr>
        <w:rPr>
          <w:b/>
          <w:u w:val="single"/>
        </w:rPr>
      </w:pPr>
      <w:r w:rsidRPr="00E754DF">
        <w:rPr>
          <w:b/>
          <w:u w:val="single"/>
        </w:rPr>
        <w:t>ALAMEDA COUNTY</w:t>
      </w:r>
    </w:p>
    <w:p w14:paraId="11DB78EF" w14:textId="77777777" w:rsidR="00E754DF" w:rsidRDefault="00E754DF" w:rsidP="00443311"/>
    <w:p w14:paraId="2BBB18EE" w14:textId="77777777" w:rsidR="00F61349" w:rsidRDefault="00A51F3F" w:rsidP="00A51F3F">
      <w:pPr>
        <w:jc w:val="both"/>
      </w:pPr>
      <w:r>
        <w:t>The United States Department of Justice Office of Juvenile Justice and Delinquency Program</w:t>
      </w:r>
      <w:r w:rsidR="00F61349">
        <w:t xml:space="preserve"> (OJJDP)</w:t>
      </w:r>
      <w:r>
        <w:t xml:space="preserve"> Best Practices guide concludes serious street crime problems, including the sale and use of dangerous drugs, most often emerge as a consequence of system failures or community dysfunction.  </w:t>
      </w:r>
      <w:r w:rsidR="0057790F">
        <w:t>Communities within the unincorp</w:t>
      </w:r>
      <w:r w:rsidR="00F61349">
        <w:t>o</w:t>
      </w:r>
      <w:r w:rsidR="0057790F">
        <w:t>rated a</w:t>
      </w:r>
      <w:r w:rsidR="00F61349">
        <w:t>r</w:t>
      </w:r>
      <w:r w:rsidR="0057790F">
        <w:t>eas of Alameda County are experiencing the consequences of this dysfunction.</w:t>
      </w:r>
      <w:r w:rsidR="00F61349">
        <w:t xml:space="preserve">  On average, residents of these communities are among the least healthy in Alameda County.  They have few affordable recreational, physical fitness and/or enrichment opportunities for their children, and local jobs are scarce.</w:t>
      </w:r>
      <w:r w:rsidR="0057790F">
        <w:t xml:space="preserve">  </w:t>
      </w:r>
    </w:p>
    <w:p w14:paraId="43B82D77" w14:textId="77777777" w:rsidR="00F61349" w:rsidRDefault="00F61349" w:rsidP="00A51F3F">
      <w:pPr>
        <w:jc w:val="both"/>
      </w:pPr>
    </w:p>
    <w:p w14:paraId="0BB50141" w14:textId="77777777" w:rsidR="00A51F3F" w:rsidRDefault="00A51F3F" w:rsidP="00A51F3F">
      <w:pPr>
        <w:jc w:val="both"/>
      </w:pPr>
      <w:r>
        <w:t>The OJJDP best practices guide outlines a five-pronged crime reduction program that includes Primary Prevention, Secondary Prevention, Intervention, Suppression and Re-Entry.</w:t>
      </w:r>
      <w:r w:rsidR="00F61349">
        <w:t xml:space="preserve">  </w:t>
      </w:r>
      <w:r>
        <w:t xml:space="preserve">This request for funds is to facilitate the position of Alameda County Sheriff’s Office Crime Prevention </w:t>
      </w:r>
      <w:r w:rsidR="00F61349">
        <w:t>Program Specialist</w:t>
      </w:r>
      <w:r>
        <w:t xml:space="preserve">. The Crime Prevention </w:t>
      </w:r>
      <w:r w:rsidR="00F61349">
        <w:t>Program Specialist</w:t>
      </w:r>
      <w:r>
        <w:t xml:space="preserve"> will oversee the implementation </w:t>
      </w:r>
      <w:r w:rsidR="00F61349">
        <w:t xml:space="preserve">and continuation </w:t>
      </w:r>
      <w:r>
        <w:t xml:space="preserve">of programs related to Primary Prevention, Secondary Prevention and Intervention.   The Crime Prevention </w:t>
      </w:r>
      <w:r w:rsidR="00F61349">
        <w:t>Program Specialist</w:t>
      </w:r>
      <w:r>
        <w:t xml:space="preserve"> will </w:t>
      </w:r>
      <w:r w:rsidR="00F61349">
        <w:t xml:space="preserve">assist in launching and managing the Sheriff’s Office Street Outreach Project, and </w:t>
      </w:r>
      <w:r w:rsidR="00EC4B47">
        <w:t>manages</w:t>
      </w:r>
      <w:r>
        <w:t xml:space="preserve"> the Deputy Sheriffs’ Activities League, a community-based organization associated with the Sheriff’s Office</w:t>
      </w:r>
      <w:r w:rsidR="00F61349">
        <w:t>.  The Crime Prevention Program Specialist</w:t>
      </w:r>
      <w:r>
        <w:t xml:space="preserve"> coordinate</w:t>
      </w:r>
      <w:r w:rsidR="00F61349">
        <w:t>s</w:t>
      </w:r>
      <w:r>
        <w:t xml:space="preserve"> an integrated crime prevention strategy that emphasizes community partnerships and includes components of mental health, youth enrichment, enforcement and restorative justice. </w:t>
      </w:r>
    </w:p>
    <w:p w14:paraId="39FDD7FB" w14:textId="77777777" w:rsidR="00A51F3F" w:rsidRDefault="00A51F3F" w:rsidP="00A51F3F">
      <w:pPr>
        <w:jc w:val="both"/>
      </w:pPr>
    </w:p>
    <w:p w14:paraId="5A5388F4" w14:textId="79A86F29" w:rsidR="00A51F3F" w:rsidRDefault="00A51F3F" w:rsidP="00A51F3F">
      <w:pPr>
        <w:jc w:val="both"/>
      </w:pPr>
      <w:r w:rsidRPr="00B05607">
        <w:t xml:space="preserve">The Deputy Sheriffs’ Activities League (DSAL) </w:t>
      </w:r>
      <w:r>
        <w:t xml:space="preserve">was created </w:t>
      </w:r>
      <w:r w:rsidRPr="00B05607">
        <w:t>in 200</w:t>
      </w:r>
      <w:r>
        <w:t>5</w:t>
      </w:r>
      <w:r w:rsidRPr="00B05607">
        <w:t xml:space="preserve"> </w:t>
      </w:r>
      <w:r w:rsidR="00EC4B47">
        <w:t xml:space="preserve">through IRS section 501c3 </w:t>
      </w:r>
      <w:r w:rsidRPr="00B05607">
        <w:t xml:space="preserve">with the goal of providing enrichment programs at schools in </w:t>
      </w:r>
      <w:r>
        <w:t xml:space="preserve">the unincorporated areas of Alameda County </w:t>
      </w:r>
      <w:r w:rsidRPr="00B05607">
        <w:t xml:space="preserve">and to promote a more positive relationship between </w:t>
      </w:r>
      <w:r>
        <w:t xml:space="preserve">law enforcement officers </w:t>
      </w:r>
      <w:r w:rsidRPr="00B05607">
        <w:t xml:space="preserve">and local youth.  All DSAL programs are provided to </w:t>
      </w:r>
      <w:r>
        <w:t xml:space="preserve">participants </w:t>
      </w:r>
      <w:r w:rsidRPr="00B05607">
        <w:t xml:space="preserve">free of charge.  </w:t>
      </w:r>
      <w:r>
        <w:t xml:space="preserve">Nearly </w:t>
      </w:r>
      <w:r w:rsidR="00EC4B47">
        <w:t>4</w:t>
      </w:r>
      <w:r>
        <w:t>,</w:t>
      </w:r>
      <w:r w:rsidR="005463A3">
        <w:t>9</w:t>
      </w:r>
      <w:r>
        <w:t>00 children and adults will participate in DSAL programs i</w:t>
      </w:r>
      <w:r w:rsidRPr="00B05607">
        <w:t>n 20</w:t>
      </w:r>
      <w:r w:rsidR="00DE682D">
        <w:t>2</w:t>
      </w:r>
      <w:r w:rsidR="00553C92">
        <w:t>1</w:t>
      </w:r>
      <w:r>
        <w:t xml:space="preserve">.  </w:t>
      </w:r>
    </w:p>
    <w:p w14:paraId="51B9F180" w14:textId="77777777" w:rsidR="00A51F3F" w:rsidRDefault="00A51F3F" w:rsidP="00A51F3F">
      <w:pPr>
        <w:jc w:val="both"/>
      </w:pPr>
    </w:p>
    <w:p w14:paraId="657294D0" w14:textId="77777777" w:rsidR="00A51F3F" w:rsidRDefault="00A51F3F" w:rsidP="00A51F3F">
      <w:pPr>
        <w:jc w:val="both"/>
      </w:pPr>
      <w:r>
        <w:t xml:space="preserve">The Crime Prevention </w:t>
      </w:r>
      <w:r w:rsidR="00457B82">
        <w:t>Program Specialist</w:t>
      </w:r>
      <w:r>
        <w:t xml:space="preserve"> expand</w:t>
      </w:r>
      <w:r w:rsidR="001D5E39">
        <w:t>s</w:t>
      </w:r>
      <w:r>
        <w:t xml:space="preserve"> </w:t>
      </w:r>
      <w:r w:rsidR="001D5E39">
        <w:t xml:space="preserve">the </w:t>
      </w:r>
      <w:r>
        <w:t xml:space="preserve">Sheriff’s Office and DSAL community partnerships, oversee DSAL recreational/enrichment programs, coordinate scheduling for Parent Project and Marriage and Family Therapist gang-prevention workshops and resource forums, expand the DSAL youth leadership group and develop youth job training and employment opportunities.  The Crime Prevention </w:t>
      </w:r>
      <w:r w:rsidR="00457B82">
        <w:t>Program Specialist</w:t>
      </w:r>
      <w:r>
        <w:t xml:space="preserve"> also oversee</w:t>
      </w:r>
      <w:r w:rsidR="001D5E39">
        <w:t>s</w:t>
      </w:r>
      <w:r>
        <w:t xml:space="preserve"> staff, youth interns and Ameri</w:t>
      </w:r>
      <w:r w:rsidR="00457B82">
        <w:t>C</w:t>
      </w:r>
      <w:r>
        <w:t xml:space="preserve">orps volunteers and </w:t>
      </w:r>
      <w:r w:rsidR="001D5E39">
        <w:t>is</w:t>
      </w:r>
      <w:r>
        <w:t xml:space="preserve"> responsible for all related administrative functions.  The Crime Prevention </w:t>
      </w:r>
      <w:r w:rsidR="00457B82">
        <w:t>Program Specialist</w:t>
      </w:r>
      <w:r>
        <w:t xml:space="preserve"> </w:t>
      </w:r>
      <w:r w:rsidR="001D5E39">
        <w:t>has</w:t>
      </w:r>
      <w:r>
        <w:t xml:space="preserve"> </w:t>
      </w:r>
      <w:r w:rsidR="0023457F">
        <w:t>allowed</w:t>
      </w:r>
      <w:r>
        <w:t xml:space="preserve"> the Sheriff’s Office and DSAL to </w:t>
      </w:r>
      <w:r w:rsidR="00457B82">
        <w:t xml:space="preserve">continue to </w:t>
      </w:r>
      <w:r>
        <w:t xml:space="preserve">expand </w:t>
      </w:r>
      <w:r w:rsidR="0023457F">
        <w:t>the community</w:t>
      </w:r>
      <w:r>
        <w:t xml:space="preserve"> program offerings </w:t>
      </w:r>
      <w:r w:rsidR="00EC4B47">
        <w:t>enhanced by</w:t>
      </w:r>
      <w:r>
        <w:t xml:space="preserve"> the opening of the $14 million state-of-the-art Alameda County-Ashland Youth Center in the spring of 201</w:t>
      </w:r>
      <w:r w:rsidR="005D4518">
        <w:t>3</w:t>
      </w:r>
      <w:r>
        <w:t>.</w:t>
      </w:r>
    </w:p>
    <w:p w14:paraId="77C3DD2E" w14:textId="77777777" w:rsidR="00A51F3F" w:rsidRDefault="00A51F3F" w:rsidP="00A51F3F">
      <w:pPr>
        <w:jc w:val="both"/>
      </w:pPr>
    </w:p>
    <w:p w14:paraId="300923F3" w14:textId="77777777" w:rsidR="00843E9C" w:rsidRDefault="00457B82" w:rsidP="00A51F3F">
      <w:pPr>
        <w:jc w:val="both"/>
      </w:pPr>
      <w:r>
        <w:t>F</w:t>
      </w:r>
      <w:r w:rsidR="00A51F3F">
        <w:t xml:space="preserve">ocus of the Crime Prevention </w:t>
      </w:r>
      <w:r>
        <w:t>Program Specialist</w:t>
      </w:r>
      <w:r w:rsidR="00A51F3F">
        <w:t xml:space="preserve"> efforts </w:t>
      </w:r>
      <w:r>
        <w:t xml:space="preserve">continues to be </w:t>
      </w:r>
      <w:r w:rsidR="00A51F3F">
        <w:t>on the</w:t>
      </w:r>
      <w:r>
        <w:t xml:space="preserve"> most</w:t>
      </w:r>
      <w:r w:rsidR="00A51F3F">
        <w:t xml:space="preserve"> underserved unincorporated communities of Alameda County, and </w:t>
      </w:r>
      <w:r>
        <w:t xml:space="preserve">in </w:t>
      </w:r>
      <w:r w:rsidR="00A51F3F">
        <w:t xml:space="preserve">address underlying community factors that have led to high rates of </w:t>
      </w:r>
      <w:r>
        <w:t xml:space="preserve">poor health, </w:t>
      </w:r>
      <w:r w:rsidR="00A51F3F">
        <w:t>youth drug abuse, crime and gang involvement in the area.  According to reports from the area’s primary school district, San Lorenzo Unified, a median of 55 percent of pupils were enrolled in Limited English Proficiency (LEP) programming. A median of 46.15 percent of elementary pupils qualify for the free/reduced lunch program due to low household income, providing strong evidence of socioeconomic stress and reduced opportunity within the student body.</w:t>
      </w:r>
    </w:p>
    <w:p w14:paraId="69B4ED07" w14:textId="77777777" w:rsidR="00843E9C" w:rsidRDefault="00843E9C" w:rsidP="00A51F3F">
      <w:pPr>
        <w:jc w:val="both"/>
      </w:pPr>
    </w:p>
    <w:p w14:paraId="5CF617E2" w14:textId="77777777" w:rsidR="000F08CF" w:rsidRPr="00476CCC" w:rsidRDefault="000F08CF" w:rsidP="000F08CF">
      <w:pPr>
        <w:pStyle w:val="Default"/>
        <w:jc w:val="both"/>
        <w:rPr>
          <w:rFonts w:ascii="Times New Roman" w:hAnsi="Times New Roman" w:cs="Times New Roman"/>
        </w:rPr>
      </w:pPr>
      <w:r w:rsidRPr="00476CCC">
        <w:rPr>
          <w:rFonts w:ascii="Times New Roman" w:hAnsi="Times New Roman" w:cs="Times New Roman"/>
        </w:rPr>
        <w:t xml:space="preserve">According to California Fitness Testing, a higher percentage of students within the San Lorenzo Unified School District are reporting body composition outside the healthy fitness </w:t>
      </w:r>
      <w:r w:rsidRPr="00476CCC">
        <w:rPr>
          <w:rFonts w:ascii="Times New Roman" w:hAnsi="Times New Roman" w:cs="Times New Roman"/>
        </w:rPr>
        <w:lastRenderedPageBreak/>
        <w:t>zone compared to overall Alameda County.  By ninth grade, 39 percent of San Lorenzo unified students report body composition outside the healthy zone compared to a 29 percent countywide.  According to</w:t>
      </w:r>
      <w:r w:rsidRPr="00476CCC">
        <w:t xml:space="preserve"> </w:t>
      </w:r>
      <w:r w:rsidRPr="00476CCC">
        <w:rPr>
          <w:rFonts w:ascii="Times New Roman" w:hAnsi="Times New Roman" w:cs="Times New Roman"/>
        </w:rPr>
        <w:t xml:space="preserve">Alameda County Health Department records, the diabetes death rate in </w:t>
      </w:r>
      <w:r>
        <w:rPr>
          <w:rFonts w:ascii="Times New Roman" w:hAnsi="Times New Roman" w:cs="Times New Roman"/>
        </w:rPr>
        <w:t xml:space="preserve">the unincorporated communities of </w:t>
      </w:r>
      <w:r w:rsidRPr="00476CCC">
        <w:rPr>
          <w:rFonts w:ascii="Times New Roman" w:hAnsi="Times New Roman" w:cs="Times New Roman"/>
        </w:rPr>
        <w:t>Ashland</w:t>
      </w:r>
      <w:r>
        <w:rPr>
          <w:rFonts w:ascii="Times New Roman" w:hAnsi="Times New Roman" w:cs="Times New Roman"/>
        </w:rPr>
        <w:t xml:space="preserve"> and </w:t>
      </w:r>
      <w:r w:rsidRPr="00476CCC">
        <w:rPr>
          <w:rFonts w:ascii="Times New Roman" w:hAnsi="Times New Roman" w:cs="Times New Roman"/>
        </w:rPr>
        <w:t xml:space="preserve">Cherryland is 1.5 times the county average.  There are 199.1 deaths per 100,000 annually from coronary heart disease in Cherryland and 148.0 in Ashland, compared to the annual county rate of 146.7 per 100,000.  The life expectancy at birth in Ashland-Cherryland is 78.8 years, compared to 79.9 years countywide.  The overall mortality rate is 1,043.5 per 100,000 in Cherryland and 735.6 per 100,000 in Ashland, compared to 702.9 per 100,000 across the county. </w:t>
      </w:r>
    </w:p>
    <w:p w14:paraId="67FF19FB" w14:textId="77777777" w:rsidR="000F08CF" w:rsidRPr="00476CCC" w:rsidRDefault="000F08CF" w:rsidP="000F08CF">
      <w:pPr>
        <w:pStyle w:val="Default"/>
        <w:jc w:val="both"/>
        <w:rPr>
          <w:rFonts w:ascii="Times New Roman" w:hAnsi="Times New Roman" w:cs="Times New Roman"/>
        </w:rPr>
      </w:pPr>
    </w:p>
    <w:p w14:paraId="4094AD11" w14:textId="77777777" w:rsidR="000F08CF" w:rsidRPr="00476CCC" w:rsidRDefault="000F08CF" w:rsidP="000F08CF">
      <w:pPr>
        <w:jc w:val="both"/>
      </w:pPr>
      <w:r w:rsidRPr="00476CCC">
        <w:t xml:space="preserve">According to a survey conducted by the DSAL youth group Furthering Youth Inspiration (FYI) of more than 500 youth in </w:t>
      </w:r>
      <w:r w:rsidR="0023457F">
        <w:t xml:space="preserve">the </w:t>
      </w:r>
      <w:r w:rsidRPr="00476CCC">
        <w:t>Ashland-Cherryland communities, 74 percent said they spend their after-school time just hanging out with friends.  Survey respondents noted that even where schools do offer after-school programming, only 37 percent of respondents participated.  When the youth were asked what would encourage them to participate in programs after school, they indicated they wanted more FREE programs (schools generally charge a fee for sports involvement) to be offered locally, and they wanted to be able to get involved in new and fun activities with their friends.  Many respondents stated they find many programs being offered at their schools do not interest them or there is often a fee to participate.  Additionally, many of the older youth are seeking employment to assist their families with basic needs such as rent, food and personal items.</w:t>
      </w:r>
    </w:p>
    <w:p w14:paraId="22C03AD2" w14:textId="77777777" w:rsidR="000F08CF" w:rsidRPr="00476CCC" w:rsidRDefault="000F08CF" w:rsidP="000F08CF">
      <w:pPr>
        <w:pStyle w:val="Default"/>
        <w:jc w:val="both"/>
      </w:pPr>
    </w:p>
    <w:p w14:paraId="439D555E" w14:textId="77777777" w:rsidR="000F08CF" w:rsidRPr="00476CCC" w:rsidRDefault="000F08CF" w:rsidP="000F08CF">
      <w:pPr>
        <w:jc w:val="both"/>
        <w:rPr>
          <w:rStyle w:val="Emphasis"/>
          <w:i w:val="0"/>
        </w:rPr>
      </w:pPr>
      <w:r>
        <w:t>L</w:t>
      </w:r>
      <w:r w:rsidRPr="00476CCC">
        <w:t xml:space="preserve">ack of access to jobs, </w:t>
      </w:r>
      <w:r w:rsidRPr="00476CCC">
        <w:rPr>
          <w:rStyle w:val="Emphasis"/>
          <w:i w:val="0"/>
        </w:rPr>
        <w:t xml:space="preserve">sports, recreation and personal growth opportunities limits the number of constructive choices open to the area’s children, which in turn contributes to escalating rates of crime, gang involvement and drug use, which further exacerbates the poor health outcomes. </w:t>
      </w:r>
    </w:p>
    <w:p w14:paraId="05E0D124" w14:textId="77777777" w:rsidR="000F08CF" w:rsidRPr="00476CCC" w:rsidRDefault="000F08CF" w:rsidP="000F08CF">
      <w:pPr>
        <w:jc w:val="both"/>
        <w:rPr>
          <w:rStyle w:val="Emphasis"/>
          <w:i w:val="0"/>
        </w:rPr>
      </w:pPr>
    </w:p>
    <w:p w14:paraId="1CC40B53" w14:textId="1E8D7210" w:rsidR="000F08CF" w:rsidRPr="00476CCC" w:rsidRDefault="000F08CF" w:rsidP="000F08CF">
      <w:pPr>
        <w:jc w:val="both"/>
      </w:pPr>
      <w:r w:rsidRPr="00476CCC">
        <w:t xml:space="preserve">According to </w:t>
      </w:r>
      <w:r w:rsidR="00553C92">
        <w:t>recent</w:t>
      </w:r>
      <w:r w:rsidR="0023457F">
        <w:t xml:space="preserve"> </w:t>
      </w:r>
      <w:r w:rsidRPr="00476CCC">
        <w:t>U.S. Census data, of the 123,290 residents</w:t>
      </w:r>
      <w:r>
        <w:t xml:space="preserve"> in the urban unincorporated communities of Alameda County</w:t>
      </w:r>
      <w:r w:rsidRPr="00476CCC">
        <w:t>, 16,798 are youth between the ages of 10 and 19 representing 13.6 percent of the total population</w:t>
      </w:r>
      <w:r>
        <w:t>.</w:t>
      </w:r>
      <w:r w:rsidRPr="00476CCC">
        <w:t xml:space="preserve"> </w:t>
      </w:r>
      <w:r>
        <w:t xml:space="preserve"> </w:t>
      </w:r>
      <w:r w:rsidRPr="00476CCC">
        <w:t xml:space="preserve">Forty percent of the households had incomes below $30,000.  </w:t>
      </w:r>
      <w:r w:rsidRPr="00476CCC">
        <w:rPr>
          <w:rStyle w:val="Emphasis"/>
          <w:i w:val="0"/>
        </w:rPr>
        <w:t>Per capita income is $17,652, or 19 percent below the county average.</w:t>
      </w:r>
      <w:r w:rsidRPr="00476CCC">
        <w:t xml:space="preserve">  The largest ethnic group among residents is Latino (35 percent), followed by White (31 percent), African American (16 percent) and Asian/ Pacific Islander (13 percent)</w:t>
      </w:r>
      <w:r w:rsidRPr="00476CCC">
        <w:rPr>
          <w:rStyle w:val="Emphasis"/>
        </w:rPr>
        <w:t>.</w:t>
      </w:r>
      <w:r w:rsidRPr="00476CCC">
        <w:rPr>
          <w:rStyle w:val="Emphasis"/>
          <w:i w:val="0"/>
        </w:rPr>
        <w:t xml:space="preserve">  Forty-three percent speak a language other than English at home, indicating recent immigration status.  Many adults work multiple low</w:t>
      </w:r>
      <w:r w:rsidR="0023457F">
        <w:rPr>
          <w:rStyle w:val="Emphasis"/>
          <w:i w:val="0"/>
        </w:rPr>
        <w:t xml:space="preserve"> </w:t>
      </w:r>
      <w:r w:rsidRPr="00476CCC">
        <w:rPr>
          <w:rStyle w:val="Emphasis"/>
          <w:i w:val="0"/>
        </w:rPr>
        <w:t xml:space="preserve">wage, no-benefit jobs to support their families.  </w:t>
      </w:r>
    </w:p>
    <w:p w14:paraId="27F3404D" w14:textId="77777777" w:rsidR="000F08CF" w:rsidRPr="00476CCC" w:rsidRDefault="000F08CF" w:rsidP="000F08CF">
      <w:pPr>
        <w:ind w:firstLine="720"/>
        <w:jc w:val="both"/>
      </w:pPr>
    </w:p>
    <w:p w14:paraId="39F698F3" w14:textId="77777777" w:rsidR="000F08CF" w:rsidRPr="00476CCC" w:rsidRDefault="000F08CF" w:rsidP="000F08CF">
      <w:pPr>
        <w:jc w:val="both"/>
      </w:pPr>
      <w:r w:rsidRPr="00476CCC">
        <w:t>According to a preliminary Alameda County Public Health Department report using data from 200</w:t>
      </w:r>
      <w:r w:rsidR="0023457F">
        <w:t>8</w:t>
      </w:r>
      <w:r w:rsidRPr="00476CCC">
        <w:t>-20</w:t>
      </w:r>
      <w:r w:rsidR="0023457F">
        <w:t>12</w:t>
      </w:r>
      <w:r w:rsidRPr="00476CCC">
        <w:t>, Ashland/Cherryland continues to have one of the highest teen birth rates in Alameda County (51 per 1,000 live births) and an overall infant mortality rate 70 percent higher than the countywide average.  Of the county’s 22,000-plus re-entering adult and juvenile ex-offenders, the Sheriff’s Department estimates that at least 8,000 live in or within three miles of Ashland/Cherryland.</w:t>
      </w:r>
    </w:p>
    <w:p w14:paraId="445666FD" w14:textId="77777777" w:rsidR="000F08CF" w:rsidRPr="00476CCC" w:rsidRDefault="000F08CF" w:rsidP="000F08CF">
      <w:pPr>
        <w:jc w:val="both"/>
      </w:pPr>
    </w:p>
    <w:p w14:paraId="41B9C10A" w14:textId="77777777" w:rsidR="000F08CF" w:rsidRPr="00476CCC" w:rsidRDefault="000F08CF" w:rsidP="000F08CF">
      <w:pPr>
        <w:jc w:val="both"/>
      </w:pPr>
      <w:r w:rsidRPr="00476CCC">
        <w:t xml:space="preserve">All youth living in Ashland attend school in the San Lorenzo Unified School District, which has been hit hard by budget cuts and grapples with multiple low-performing schools and high rates of suspension and expulsion.  Youth who live in Cherryland primarily attend schools in the Hayward Unified School District, which has many of the same issues.  There are few after-school programs in these two communities, particularly in the middle and high schools.  The programs that do exist have severe difficulty with retaining youth after school hours.  There are no teen centers or teen-centered businesses.  </w:t>
      </w:r>
    </w:p>
    <w:p w14:paraId="0E2F8144" w14:textId="77777777" w:rsidR="000F08CF" w:rsidRPr="00476CCC" w:rsidRDefault="000F08CF" w:rsidP="000F08CF">
      <w:pPr>
        <w:jc w:val="both"/>
      </w:pPr>
    </w:p>
    <w:p w14:paraId="4F7EBF01" w14:textId="77777777" w:rsidR="000F08CF" w:rsidRPr="00476CCC" w:rsidRDefault="000F08CF" w:rsidP="000F08CF">
      <w:pPr>
        <w:jc w:val="both"/>
      </w:pPr>
      <w:r w:rsidRPr="00476CCC">
        <w:t>A 20</w:t>
      </w:r>
      <w:r w:rsidR="00C9360C">
        <w:t>12</w:t>
      </w:r>
      <w:r w:rsidRPr="00476CCC">
        <w:t xml:space="preserve"> survey of nearly 200 Eden Area youth revealed 61 percent of youth say they don't </w:t>
      </w:r>
      <w:r w:rsidRPr="00476CCC">
        <w:lastRenderedPageBreak/>
        <w:t xml:space="preserve">feel their community is safe, 40 percent don't feel valued by adults, and the majority see gangs, drugs and alcohol as the leading causes of violence amongst youth.  The most common types of violence youth report seeing are fighting, vandalism, robberies and gang violence.  The youth stated that violence most often occurs between the afternoon and night and that teenagers are typically the perpetrators and the victims.  The survey data also shows that youth see a need for more after school activities, conflict-resolution opportunities and more youth jobs as methods for decreasing the violence, crime and teenage pregnancy.  </w:t>
      </w:r>
    </w:p>
    <w:p w14:paraId="4C727722" w14:textId="77777777" w:rsidR="000F08CF" w:rsidRPr="00476CCC" w:rsidRDefault="000F08CF" w:rsidP="000F08CF">
      <w:pPr>
        <w:jc w:val="both"/>
      </w:pPr>
    </w:p>
    <w:p w14:paraId="5E513129" w14:textId="77777777" w:rsidR="000F08CF" w:rsidRDefault="000F08CF" w:rsidP="000F08CF">
      <w:pPr>
        <w:jc w:val="both"/>
      </w:pPr>
      <w:r>
        <w:t>The Crime Prevention Program Specialist will address the many health and public safety needs within these communities by meeting the following goals during the grant period:</w:t>
      </w:r>
    </w:p>
    <w:p w14:paraId="6BD7DB9E" w14:textId="77777777" w:rsidR="000F08CF" w:rsidRDefault="000F08CF" w:rsidP="000F08CF">
      <w:pPr>
        <w:jc w:val="both"/>
      </w:pPr>
    </w:p>
    <w:p w14:paraId="5311218D" w14:textId="77777777" w:rsidR="000F08CF" w:rsidRDefault="000F08CF" w:rsidP="000F08CF">
      <w:pPr>
        <w:widowControl/>
        <w:numPr>
          <w:ilvl w:val="0"/>
          <w:numId w:val="31"/>
        </w:numPr>
        <w:autoSpaceDE/>
        <w:autoSpaceDN/>
        <w:adjustRightInd/>
        <w:jc w:val="both"/>
      </w:pPr>
      <w:r>
        <w:t>Continue to increase the number of participants in Alameda County Sheriff’s Office/DSAL recreation and enrichment programs from 3,</w:t>
      </w:r>
      <w:r w:rsidR="00C9360C">
        <w:t>5</w:t>
      </w:r>
      <w:r>
        <w:t xml:space="preserve">00 to </w:t>
      </w:r>
      <w:r w:rsidR="00C9360C">
        <w:t>4</w:t>
      </w:r>
      <w:r>
        <w:t>,</w:t>
      </w:r>
      <w:r w:rsidR="00C9360C">
        <w:t>0</w:t>
      </w:r>
      <w:r>
        <w:t>00, while continuing to develop the local adult v</w:t>
      </w:r>
      <w:r w:rsidR="00C9360C">
        <w:t>olunteer base from its current 8</w:t>
      </w:r>
      <w:r>
        <w:t>0 to 1</w:t>
      </w:r>
      <w:r w:rsidR="00C9360C">
        <w:t>15.</w:t>
      </w:r>
    </w:p>
    <w:p w14:paraId="53410074" w14:textId="77777777" w:rsidR="000F08CF" w:rsidRDefault="000F08CF" w:rsidP="000F08CF">
      <w:pPr>
        <w:widowControl/>
        <w:numPr>
          <w:ilvl w:val="0"/>
          <w:numId w:val="31"/>
        </w:numPr>
        <w:autoSpaceDE/>
        <w:autoSpaceDN/>
        <w:adjustRightInd/>
        <w:jc w:val="both"/>
      </w:pPr>
      <w:r>
        <w:t xml:space="preserve">Expand the number of youth and adults employed through DSAL recreation and urban farming operations from </w:t>
      </w:r>
      <w:r w:rsidR="00C9360C">
        <w:t>60</w:t>
      </w:r>
      <w:r>
        <w:t xml:space="preserve"> to </w:t>
      </w:r>
      <w:r w:rsidR="00C9360C">
        <w:t>7</w:t>
      </w:r>
      <w:r>
        <w:t>0.</w:t>
      </w:r>
    </w:p>
    <w:p w14:paraId="7FBB40FF" w14:textId="28374064" w:rsidR="000F08CF" w:rsidRDefault="000F08CF" w:rsidP="000F08CF">
      <w:pPr>
        <w:widowControl/>
        <w:numPr>
          <w:ilvl w:val="0"/>
          <w:numId w:val="31"/>
        </w:numPr>
        <w:autoSpaceDE/>
        <w:autoSpaceDN/>
        <w:adjustRightInd/>
        <w:jc w:val="both"/>
      </w:pPr>
      <w:r>
        <w:t xml:space="preserve">Successfully launch </w:t>
      </w:r>
      <w:r w:rsidR="00EC4B47">
        <w:t xml:space="preserve">and maintain </w:t>
      </w:r>
      <w:r>
        <w:t>the Sheriff’s Office Street Outreach program to provide wrap-around services to at least 2</w:t>
      </w:r>
      <w:r w:rsidR="00C9360C">
        <w:t>5</w:t>
      </w:r>
      <w:r>
        <w:t xml:space="preserve"> of the area’s most entrenched gang members in FY 20</w:t>
      </w:r>
      <w:r w:rsidR="00DE682D">
        <w:t>2</w:t>
      </w:r>
      <w:r w:rsidR="00553C92">
        <w:t>1</w:t>
      </w:r>
      <w:r w:rsidR="00536B2F">
        <w:t>.</w:t>
      </w:r>
    </w:p>
    <w:p w14:paraId="4DB97531" w14:textId="28347CD9" w:rsidR="000F08CF" w:rsidRDefault="000F08CF" w:rsidP="000F08CF">
      <w:pPr>
        <w:widowControl/>
        <w:numPr>
          <w:ilvl w:val="0"/>
          <w:numId w:val="31"/>
        </w:numPr>
        <w:autoSpaceDE/>
        <w:autoSpaceDN/>
        <w:adjustRightInd/>
        <w:jc w:val="both"/>
      </w:pPr>
      <w:r>
        <w:t xml:space="preserve">Ensure that a minimum of four 13-week Parent Project training sessions </w:t>
      </w:r>
      <w:r w:rsidR="00961DB4">
        <w:t>is</w:t>
      </w:r>
      <w:r>
        <w:t xml:space="preserve"> offered and that 75 local parents receive training through the nationally recognized program </w:t>
      </w:r>
    </w:p>
    <w:p w14:paraId="5ED1AAB2" w14:textId="77777777" w:rsidR="000F08CF" w:rsidRDefault="000F08CF" w:rsidP="000F08CF">
      <w:pPr>
        <w:widowControl/>
        <w:numPr>
          <w:ilvl w:val="0"/>
          <w:numId w:val="31"/>
        </w:numPr>
        <w:autoSpaceDE/>
        <w:autoSpaceDN/>
        <w:adjustRightInd/>
        <w:jc w:val="both"/>
      </w:pPr>
      <w:r>
        <w:t xml:space="preserve">Increase the number of youth who participate in Sheriff’s Office/DSAL Youth Leadership Group activities to </w:t>
      </w:r>
      <w:r w:rsidR="00C9360C">
        <w:t>6</w:t>
      </w:r>
      <w:r>
        <w:t>,000 or more</w:t>
      </w:r>
    </w:p>
    <w:p w14:paraId="2C8E5CF6" w14:textId="77777777" w:rsidR="000F08CF" w:rsidRDefault="000F08CF" w:rsidP="000F08CF">
      <w:pPr>
        <w:widowControl/>
        <w:numPr>
          <w:ilvl w:val="0"/>
          <w:numId w:val="31"/>
        </w:numPr>
        <w:autoSpaceDE/>
        <w:autoSpaceDN/>
        <w:adjustRightInd/>
        <w:jc w:val="both"/>
      </w:pPr>
      <w:r>
        <w:t xml:space="preserve">Build the DSAL mentor program that serves a minimum of 50 of the </w:t>
      </w:r>
      <w:r w:rsidR="00EC4B47">
        <w:t>area’s</w:t>
      </w:r>
      <w:r>
        <w:t xml:space="preserve"> most at-risk children</w:t>
      </w:r>
    </w:p>
    <w:p w14:paraId="6C910B3A" w14:textId="77777777" w:rsidR="000F08CF" w:rsidRDefault="000F08CF" w:rsidP="000F08CF">
      <w:pPr>
        <w:widowControl/>
        <w:autoSpaceDE/>
        <w:autoSpaceDN/>
        <w:adjustRightInd/>
        <w:jc w:val="both"/>
      </w:pPr>
    </w:p>
    <w:p w14:paraId="1368A350" w14:textId="27B246AA" w:rsidR="000F08CF" w:rsidRDefault="000F08CF" w:rsidP="000F08CF">
      <w:pPr>
        <w:widowControl/>
        <w:autoSpaceDE/>
        <w:autoSpaceDN/>
        <w:adjustRightInd/>
        <w:jc w:val="both"/>
      </w:pPr>
      <w:r>
        <w:t xml:space="preserve">The Alameda County Sheriff’s Office Finance </w:t>
      </w:r>
      <w:r w:rsidR="00536B2F">
        <w:t>Unit</w:t>
      </w:r>
      <w:r>
        <w:t xml:space="preserve"> will monitor and report on this FY20</w:t>
      </w:r>
      <w:r w:rsidR="00DE682D">
        <w:t>2</w:t>
      </w:r>
      <w:r w:rsidR="00553C92">
        <w:t>1</w:t>
      </w:r>
      <w:r>
        <w:t xml:space="preserve"> </w:t>
      </w:r>
      <w:r w:rsidR="00E57F05">
        <w:t>Byrne</w:t>
      </w:r>
      <w:r>
        <w:t xml:space="preserve"> JAG </w:t>
      </w:r>
      <w:r w:rsidR="00E57F05">
        <w:t xml:space="preserve">Local </w:t>
      </w:r>
      <w:r>
        <w:t>Grant</w:t>
      </w:r>
      <w:r w:rsidR="00EC4B47">
        <w:t xml:space="preserve"> utilizing grant administrative monies</w:t>
      </w:r>
      <w:r>
        <w:t xml:space="preserve">. </w:t>
      </w:r>
      <w:r w:rsidR="00EC4B47">
        <w:t>T</w:t>
      </w:r>
      <w:r>
        <w:t xml:space="preserve">he Crime Prevention Program Specialist </w:t>
      </w:r>
      <w:r w:rsidR="00EC4B47">
        <w:t>position would</w:t>
      </w:r>
      <w:r>
        <w:t xml:space="preserve"> be cut along with </w:t>
      </w:r>
      <w:r w:rsidR="00961DB4">
        <w:t>all</w:t>
      </w:r>
      <w:r>
        <w:t xml:space="preserve"> the programs that this position oversees</w:t>
      </w:r>
      <w:r w:rsidR="00EC4B47">
        <w:t xml:space="preserve"> without this grant funding.</w:t>
      </w:r>
      <w:r>
        <w:t xml:space="preserve">  The value to the community and law enforcement is immense.  The funding of this position will continue to have a huge impact for the youth of the unincorporated areas of Alameda County. The Sheriff of Alameda County looks forward to continuing the funding of this position after the </w:t>
      </w:r>
      <w:r w:rsidR="00536B2F">
        <w:t>FY</w:t>
      </w:r>
      <w:r>
        <w:t>20</w:t>
      </w:r>
      <w:r w:rsidR="00DE682D">
        <w:t>2</w:t>
      </w:r>
      <w:r w:rsidR="00553C92">
        <w:t>1</w:t>
      </w:r>
      <w:r>
        <w:t xml:space="preserve"> JAG </w:t>
      </w:r>
      <w:r w:rsidR="00536B2F">
        <w:t xml:space="preserve">Local </w:t>
      </w:r>
      <w:r>
        <w:t>grant is exhausted.</w:t>
      </w:r>
    </w:p>
    <w:p w14:paraId="304DF5A0" w14:textId="77777777" w:rsidR="000F08CF" w:rsidRDefault="000F08CF" w:rsidP="000F08CF">
      <w:pPr>
        <w:jc w:val="both"/>
      </w:pPr>
      <w:r>
        <w:t xml:space="preserve"> </w:t>
      </w:r>
    </w:p>
    <w:p w14:paraId="39D4D27E" w14:textId="3FDE6EAD" w:rsidR="00D44359" w:rsidRDefault="006F58C0" w:rsidP="00DE682D">
      <w:pPr>
        <w:jc w:val="both"/>
      </w:pPr>
      <w:r w:rsidRPr="005463A3">
        <w:rPr>
          <w:color w:val="000000"/>
        </w:rPr>
        <w:t xml:space="preserve">The requirement for a NIBRS set-aside will be applicable to all jurisdictions in a disparate </w:t>
      </w:r>
      <w:r w:rsidR="00961DB4" w:rsidRPr="005463A3">
        <w:rPr>
          <w:color w:val="000000"/>
        </w:rPr>
        <w:t>group but</w:t>
      </w:r>
      <w:r w:rsidRPr="005463A3">
        <w:rPr>
          <w:color w:val="000000"/>
        </w:rPr>
        <w:t xml:space="preserve"> will not otherwise be applied to sub</w:t>
      </w:r>
      <w:r w:rsidR="005463A3">
        <w:rPr>
          <w:color w:val="000000"/>
        </w:rPr>
        <w:t>-</w:t>
      </w:r>
      <w:r w:rsidRPr="005463A3">
        <w:rPr>
          <w:color w:val="000000"/>
        </w:rPr>
        <w:t>awards. That is, the unit of local government serving as fiscal agent for a disparate group will be required by special condition to require each of the other jurisdictions in the disparate group to set aside 3 percent of FY 20</w:t>
      </w:r>
      <w:r w:rsidR="00DE682D">
        <w:rPr>
          <w:color w:val="000000"/>
        </w:rPr>
        <w:t>2</w:t>
      </w:r>
      <w:r w:rsidR="00FE080C">
        <w:rPr>
          <w:color w:val="000000"/>
        </w:rPr>
        <w:t>1</w:t>
      </w:r>
      <w:r w:rsidRPr="005463A3">
        <w:rPr>
          <w:color w:val="000000"/>
        </w:rPr>
        <w:t xml:space="preserve"> JAG funds received by that jurisdiction to be used for NIBRS compliance activities, unless that jurisdiction has had the requirement waived by BJA.</w:t>
      </w:r>
    </w:p>
    <w:p w14:paraId="349BFDAC" w14:textId="77777777" w:rsidR="00D44359" w:rsidRDefault="00D44359"/>
    <w:p w14:paraId="5F5F776A" w14:textId="77777777" w:rsidR="00D44359" w:rsidRDefault="00D44359"/>
    <w:p w14:paraId="6C7505BB" w14:textId="77777777" w:rsidR="00D44359" w:rsidRDefault="00D44359"/>
    <w:p w14:paraId="6069CA2C" w14:textId="77777777" w:rsidR="00D44359" w:rsidRDefault="00D44359"/>
    <w:p w14:paraId="557DE1E9" w14:textId="77777777" w:rsidR="00D44359" w:rsidRDefault="00D44359"/>
    <w:p w14:paraId="59507F02" w14:textId="77777777" w:rsidR="00D44359" w:rsidRDefault="00D44359"/>
    <w:sectPr w:rsidR="00D44359" w:rsidSect="00A468A3">
      <w:headerReference w:type="first" r:id="rId8"/>
      <w:pgSz w:w="12240" w:h="15840"/>
      <w:pgMar w:top="540" w:right="162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C2C0F" w14:textId="77777777" w:rsidR="00F93B3E" w:rsidRDefault="00F93B3E" w:rsidP="00932393">
      <w:r>
        <w:separator/>
      </w:r>
    </w:p>
  </w:endnote>
  <w:endnote w:type="continuationSeparator" w:id="0">
    <w:p w14:paraId="6BB6ED0B" w14:textId="77777777" w:rsidR="00F93B3E" w:rsidRDefault="00F93B3E" w:rsidP="0093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567FE" w14:textId="77777777" w:rsidR="00F93B3E" w:rsidRDefault="00F93B3E" w:rsidP="00932393">
      <w:r>
        <w:separator/>
      </w:r>
    </w:p>
  </w:footnote>
  <w:footnote w:type="continuationSeparator" w:id="0">
    <w:p w14:paraId="16464C56" w14:textId="77777777" w:rsidR="00F93B3E" w:rsidRDefault="00F93B3E" w:rsidP="00932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000B9" w14:textId="77777777" w:rsidR="00696006" w:rsidRDefault="00696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1A0"/>
    <w:multiLevelType w:val="hybridMultilevel"/>
    <w:tmpl w:val="1B90B45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6B255F"/>
    <w:multiLevelType w:val="hybridMultilevel"/>
    <w:tmpl w:val="BE24E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749F0"/>
    <w:multiLevelType w:val="hybridMultilevel"/>
    <w:tmpl w:val="228A55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9170B1"/>
    <w:multiLevelType w:val="hybridMultilevel"/>
    <w:tmpl w:val="68F4F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A4077"/>
    <w:multiLevelType w:val="hybridMultilevel"/>
    <w:tmpl w:val="A64E8B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E33B7"/>
    <w:multiLevelType w:val="hybridMultilevel"/>
    <w:tmpl w:val="E990EC52"/>
    <w:lvl w:ilvl="0" w:tplc="4950FD8E">
      <w:start w:val="1"/>
      <w:numFmt w:val="upperLetter"/>
      <w:lvlText w:val="%1."/>
      <w:lvlJc w:val="left"/>
      <w:pPr>
        <w:ind w:left="720" w:hanging="360"/>
      </w:pPr>
      <w:rPr>
        <w:rFonts w:ascii="Times New Roman TUR" w:hAnsi="Times New Roman TUR" w:cs="Times New Roman TUR"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224C5"/>
    <w:multiLevelType w:val="hybridMultilevel"/>
    <w:tmpl w:val="A560C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05A8C"/>
    <w:multiLevelType w:val="hybridMultilevel"/>
    <w:tmpl w:val="69126E3E"/>
    <w:lvl w:ilvl="0" w:tplc="AEFC76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B187458"/>
    <w:multiLevelType w:val="hybridMultilevel"/>
    <w:tmpl w:val="547C9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A4A7C"/>
    <w:multiLevelType w:val="hybridMultilevel"/>
    <w:tmpl w:val="B4164A44"/>
    <w:lvl w:ilvl="0" w:tplc="97BCA13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0310D81"/>
    <w:multiLevelType w:val="hybridMultilevel"/>
    <w:tmpl w:val="DFD0A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A7F79"/>
    <w:multiLevelType w:val="hybridMultilevel"/>
    <w:tmpl w:val="47469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B111D"/>
    <w:multiLevelType w:val="hybridMultilevel"/>
    <w:tmpl w:val="61440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930859"/>
    <w:multiLevelType w:val="hybridMultilevel"/>
    <w:tmpl w:val="02689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61B17"/>
    <w:multiLevelType w:val="hybridMultilevel"/>
    <w:tmpl w:val="A2A631FC"/>
    <w:lvl w:ilvl="0" w:tplc="16261B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022A2"/>
    <w:multiLevelType w:val="hybridMultilevel"/>
    <w:tmpl w:val="C87E0596"/>
    <w:lvl w:ilvl="0" w:tplc="913C2ED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4486792B"/>
    <w:multiLevelType w:val="hybridMultilevel"/>
    <w:tmpl w:val="834C6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2A0066"/>
    <w:multiLevelType w:val="hybridMultilevel"/>
    <w:tmpl w:val="39F4A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E15031"/>
    <w:multiLevelType w:val="hybridMultilevel"/>
    <w:tmpl w:val="3D0C5B50"/>
    <w:lvl w:ilvl="0" w:tplc="319ED63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17BCF"/>
    <w:multiLevelType w:val="hybridMultilevel"/>
    <w:tmpl w:val="AF840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62340"/>
    <w:multiLevelType w:val="hybridMultilevel"/>
    <w:tmpl w:val="20C0B362"/>
    <w:lvl w:ilvl="0" w:tplc="497A5EF4">
      <w:start w:val="1"/>
      <w:numFmt w:val="upperLetter"/>
      <w:lvlText w:val="%1."/>
      <w:lvlJc w:val="left"/>
      <w:pPr>
        <w:ind w:left="720"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37019"/>
    <w:multiLevelType w:val="hybridMultilevel"/>
    <w:tmpl w:val="2D46638C"/>
    <w:lvl w:ilvl="0" w:tplc="AFC6DD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567ED"/>
    <w:multiLevelType w:val="hybridMultilevel"/>
    <w:tmpl w:val="BF2ED68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60EAD"/>
    <w:multiLevelType w:val="hybridMultilevel"/>
    <w:tmpl w:val="6B061F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841EA"/>
    <w:multiLevelType w:val="hybridMultilevel"/>
    <w:tmpl w:val="7A440E9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C32DD"/>
    <w:multiLevelType w:val="hybridMultilevel"/>
    <w:tmpl w:val="598CD7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AA6D24"/>
    <w:multiLevelType w:val="hybridMultilevel"/>
    <w:tmpl w:val="6AF6CA8C"/>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B76E79"/>
    <w:multiLevelType w:val="hybridMultilevel"/>
    <w:tmpl w:val="E5C8D758"/>
    <w:lvl w:ilvl="0" w:tplc="B5AAF15C">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6ED665BD"/>
    <w:multiLevelType w:val="hybridMultilevel"/>
    <w:tmpl w:val="2C62F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F9661F"/>
    <w:multiLevelType w:val="hybridMultilevel"/>
    <w:tmpl w:val="228A55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B82C50"/>
    <w:multiLevelType w:val="hybridMultilevel"/>
    <w:tmpl w:val="52064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16"/>
  </w:num>
  <w:num w:numId="4">
    <w:abstractNumId w:val="9"/>
  </w:num>
  <w:num w:numId="5">
    <w:abstractNumId w:val="1"/>
  </w:num>
  <w:num w:numId="6">
    <w:abstractNumId w:val="28"/>
  </w:num>
  <w:num w:numId="7">
    <w:abstractNumId w:val="12"/>
  </w:num>
  <w:num w:numId="8">
    <w:abstractNumId w:val="30"/>
  </w:num>
  <w:num w:numId="9">
    <w:abstractNumId w:val="0"/>
  </w:num>
  <w:num w:numId="10">
    <w:abstractNumId w:val="27"/>
  </w:num>
  <w:num w:numId="11">
    <w:abstractNumId w:val="15"/>
  </w:num>
  <w:num w:numId="12">
    <w:abstractNumId w:val="21"/>
  </w:num>
  <w:num w:numId="13">
    <w:abstractNumId w:val="7"/>
  </w:num>
  <w:num w:numId="14">
    <w:abstractNumId w:val="4"/>
  </w:num>
  <w:num w:numId="15">
    <w:abstractNumId w:val="23"/>
  </w:num>
  <w:num w:numId="16">
    <w:abstractNumId w:val="13"/>
  </w:num>
  <w:num w:numId="17">
    <w:abstractNumId w:val="17"/>
  </w:num>
  <w:num w:numId="18">
    <w:abstractNumId w:val="11"/>
  </w:num>
  <w:num w:numId="19">
    <w:abstractNumId w:val="3"/>
  </w:num>
  <w:num w:numId="20">
    <w:abstractNumId w:val="10"/>
  </w:num>
  <w:num w:numId="21">
    <w:abstractNumId w:val="22"/>
  </w:num>
  <w:num w:numId="22">
    <w:abstractNumId w:val="18"/>
  </w:num>
  <w:num w:numId="23">
    <w:abstractNumId w:val="29"/>
  </w:num>
  <w:num w:numId="24">
    <w:abstractNumId w:val="14"/>
  </w:num>
  <w:num w:numId="25">
    <w:abstractNumId w:val="26"/>
  </w:num>
  <w:num w:numId="26">
    <w:abstractNumId w:val="2"/>
  </w:num>
  <w:num w:numId="27">
    <w:abstractNumId w:val="6"/>
  </w:num>
  <w:num w:numId="28">
    <w:abstractNumId w:val="20"/>
  </w:num>
  <w:num w:numId="29">
    <w:abstractNumId w:val="5"/>
  </w:num>
  <w:num w:numId="30">
    <w:abstractNumId w:val="2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9E"/>
    <w:rsid w:val="00005B7A"/>
    <w:rsid w:val="00007ABF"/>
    <w:rsid w:val="00023B66"/>
    <w:rsid w:val="000272ED"/>
    <w:rsid w:val="00031306"/>
    <w:rsid w:val="00042F9F"/>
    <w:rsid w:val="00047E53"/>
    <w:rsid w:val="000732B6"/>
    <w:rsid w:val="0007616C"/>
    <w:rsid w:val="000873F4"/>
    <w:rsid w:val="000904C8"/>
    <w:rsid w:val="000A476A"/>
    <w:rsid w:val="000B3021"/>
    <w:rsid w:val="000B3C76"/>
    <w:rsid w:val="000D0F91"/>
    <w:rsid w:val="000F0094"/>
    <w:rsid w:val="000F08CF"/>
    <w:rsid w:val="000F21FA"/>
    <w:rsid w:val="00110F80"/>
    <w:rsid w:val="0011497C"/>
    <w:rsid w:val="001202B7"/>
    <w:rsid w:val="00120E12"/>
    <w:rsid w:val="0012707B"/>
    <w:rsid w:val="00135A66"/>
    <w:rsid w:val="00140928"/>
    <w:rsid w:val="00157A2F"/>
    <w:rsid w:val="001602AC"/>
    <w:rsid w:val="00174EFF"/>
    <w:rsid w:val="0017749E"/>
    <w:rsid w:val="001B0936"/>
    <w:rsid w:val="001D5E39"/>
    <w:rsid w:val="001E1128"/>
    <w:rsid w:val="001F0124"/>
    <w:rsid w:val="002039C7"/>
    <w:rsid w:val="00207E6B"/>
    <w:rsid w:val="00211EF2"/>
    <w:rsid w:val="00216577"/>
    <w:rsid w:val="002256B2"/>
    <w:rsid w:val="0023457F"/>
    <w:rsid w:val="002600B1"/>
    <w:rsid w:val="002610D5"/>
    <w:rsid w:val="002679C1"/>
    <w:rsid w:val="00267BAA"/>
    <w:rsid w:val="00271127"/>
    <w:rsid w:val="00276FDC"/>
    <w:rsid w:val="00292370"/>
    <w:rsid w:val="00297C21"/>
    <w:rsid w:val="002A34AF"/>
    <w:rsid w:val="002A3AE1"/>
    <w:rsid w:val="002A63E9"/>
    <w:rsid w:val="002B17B9"/>
    <w:rsid w:val="002C321D"/>
    <w:rsid w:val="002C51E6"/>
    <w:rsid w:val="002E4C28"/>
    <w:rsid w:val="003005CD"/>
    <w:rsid w:val="00307CAD"/>
    <w:rsid w:val="00321C10"/>
    <w:rsid w:val="00324C23"/>
    <w:rsid w:val="00325158"/>
    <w:rsid w:val="00327043"/>
    <w:rsid w:val="0033076A"/>
    <w:rsid w:val="003307DF"/>
    <w:rsid w:val="003330D8"/>
    <w:rsid w:val="00337E98"/>
    <w:rsid w:val="003501BA"/>
    <w:rsid w:val="003561B6"/>
    <w:rsid w:val="00357DB6"/>
    <w:rsid w:val="00386041"/>
    <w:rsid w:val="003956C2"/>
    <w:rsid w:val="003B4F62"/>
    <w:rsid w:val="003C4D59"/>
    <w:rsid w:val="003E2419"/>
    <w:rsid w:val="003E46AF"/>
    <w:rsid w:val="003F3DBC"/>
    <w:rsid w:val="0042323E"/>
    <w:rsid w:val="004241B6"/>
    <w:rsid w:val="00443311"/>
    <w:rsid w:val="00455E86"/>
    <w:rsid w:val="00457B82"/>
    <w:rsid w:val="00480EF3"/>
    <w:rsid w:val="004907E1"/>
    <w:rsid w:val="00495040"/>
    <w:rsid w:val="004A44D5"/>
    <w:rsid w:val="004B1E5E"/>
    <w:rsid w:val="004D5692"/>
    <w:rsid w:val="004E1BF8"/>
    <w:rsid w:val="004F6F2D"/>
    <w:rsid w:val="00510D25"/>
    <w:rsid w:val="005149E5"/>
    <w:rsid w:val="00532A33"/>
    <w:rsid w:val="00536B2F"/>
    <w:rsid w:val="00542977"/>
    <w:rsid w:val="00542BDB"/>
    <w:rsid w:val="005463A3"/>
    <w:rsid w:val="00553C92"/>
    <w:rsid w:val="00555525"/>
    <w:rsid w:val="0055778F"/>
    <w:rsid w:val="005709B1"/>
    <w:rsid w:val="005760C6"/>
    <w:rsid w:val="00576FF2"/>
    <w:rsid w:val="0057790F"/>
    <w:rsid w:val="00593D6A"/>
    <w:rsid w:val="00597266"/>
    <w:rsid w:val="005A7B5E"/>
    <w:rsid w:val="005D4518"/>
    <w:rsid w:val="00600583"/>
    <w:rsid w:val="00602860"/>
    <w:rsid w:val="00617891"/>
    <w:rsid w:val="006209E1"/>
    <w:rsid w:val="006300C3"/>
    <w:rsid w:val="006331CB"/>
    <w:rsid w:val="00634AEE"/>
    <w:rsid w:val="00640A92"/>
    <w:rsid w:val="00641E32"/>
    <w:rsid w:val="0064684D"/>
    <w:rsid w:val="00653392"/>
    <w:rsid w:val="00654721"/>
    <w:rsid w:val="00655D2F"/>
    <w:rsid w:val="006777A7"/>
    <w:rsid w:val="00696006"/>
    <w:rsid w:val="006974C1"/>
    <w:rsid w:val="006B1762"/>
    <w:rsid w:val="006B3A50"/>
    <w:rsid w:val="006C7769"/>
    <w:rsid w:val="006D7B6E"/>
    <w:rsid w:val="006E3718"/>
    <w:rsid w:val="006E7D6E"/>
    <w:rsid w:val="006F2748"/>
    <w:rsid w:val="006F58C0"/>
    <w:rsid w:val="0070099A"/>
    <w:rsid w:val="00720517"/>
    <w:rsid w:val="007367BD"/>
    <w:rsid w:val="00747459"/>
    <w:rsid w:val="00765AE9"/>
    <w:rsid w:val="007755B6"/>
    <w:rsid w:val="00776988"/>
    <w:rsid w:val="00776EFB"/>
    <w:rsid w:val="00793218"/>
    <w:rsid w:val="007976F8"/>
    <w:rsid w:val="007C6979"/>
    <w:rsid w:val="007E3CC3"/>
    <w:rsid w:val="007E7D2E"/>
    <w:rsid w:val="00817DED"/>
    <w:rsid w:val="008334AA"/>
    <w:rsid w:val="00840E2E"/>
    <w:rsid w:val="00843E9C"/>
    <w:rsid w:val="00846461"/>
    <w:rsid w:val="00855445"/>
    <w:rsid w:val="00865F9E"/>
    <w:rsid w:val="008738F4"/>
    <w:rsid w:val="00885E60"/>
    <w:rsid w:val="008A5A5F"/>
    <w:rsid w:val="008C20B3"/>
    <w:rsid w:val="008C3ECD"/>
    <w:rsid w:val="008D5A87"/>
    <w:rsid w:val="008F5AE2"/>
    <w:rsid w:val="0093218D"/>
    <w:rsid w:val="00932393"/>
    <w:rsid w:val="00932AA2"/>
    <w:rsid w:val="009605DA"/>
    <w:rsid w:val="00961DB4"/>
    <w:rsid w:val="00981A2D"/>
    <w:rsid w:val="0099380A"/>
    <w:rsid w:val="009A3546"/>
    <w:rsid w:val="009B3503"/>
    <w:rsid w:val="009B364D"/>
    <w:rsid w:val="009C1ADA"/>
    <w:rsid w:val="009C27A3"/>
    <w:rsid w:val="009C408B"/>
    <w:rsid w:val="009D11ED"/>
    <w:rsid w:val="009D4707"/>
    <w:rsid w:val="009E6E83"/>
    <w:rsid w:val="009F13F0"/>
    <w:rsid w:val="009F3223"/>
    <w:rsid w:val="00A0092A"/>
    <w:rsid w:val="00A01FB0"/>
    <w:rsid w:val="00A323B0"/>
    <w:rsid w:val="00A468A3"/>
    <w:rsid w:val="00A51F3F"/>
    <w:rsid w:val="00A666F1"/>
    <w:rsid w:val="00A716A7"/>
    <w:rsid w:val="00A7231A"/>
    <w:rsid w:val="00A91F6C"/>
    <w:rsid w:val="00AB1386"/>
    <w:rsid w:val="00AF5D44"/>
    <w:rsid w:val="00B01435"/>
    <w:rsid w:val="00B22FE1"/>
    <w:rsid w:val="00B3189A"/>
    <w:rsid w:val="00B31A4C"/>
    <w:rsid w:val="00B45971"/>
    <w:rsid w:val="00B47332"/>
    <w:rsid w:val="00B64B0C"/>
    <w:rsid w:val="00B70C65"/>
    <w:rsid w:val="00BA6545"/>
    <w:rsid w:val="00BC1A77"/>
    <w:rsid w:val="00BC2A48"/>
    <w:rsid w:val="00BC4EC2"/>
    <w:rsid w:val="00BF6F48"/>
    <w:rsid w:val="00BF7DFF"/>
    <w:rsid w:val="00C05FA7"/>
    <w:rsid w:val="00C217B9"/>
    <w:rsid w:val="00C545FA"/>
    <w:rsid w:val="00C65C77"/>
    <w:rsid w:val="00C65E9E"/>
    <w:rsid w:val="00C829EB"/>
    <w:rsid w:val="00C86C30"/>
    <w:rsid w:val="00C9360C"/>
    <w:rsid w:val="00C96654"/>
    <w:rsid w:val="00CB29B7"/>
    <w:rsid w:val="00CC7FE3"/>
    <w:rsid w:val="00CD559B"/>
    <w:rsid w:val="00CE1251"/>
    <w:rsid w:val="00D03B70"/>
    <w:rsid w:val="00D04DC4"/>
    <w:rsid w:val="00D1680A"/>
    <w:rsid w:val="00D32F7C"/>
    <w:rsid w:val="00D40BB3"/>
    <w:rsid w:val="00D43283"/>
    <w:rsid w:val="00D436A4"/>
    <w:rsid w:val="00D44359"/>
    <w:rsid w:val="00D469E6"/>
    <w:rsid w:val="00D46A4C"/>
    <w:rsid w:val="00D47962"/>
    <w:rsid w:val="00D57723"/>
    <w:rsid w:val="00D626DB"/>
    <w:rsid w:val="00D72779"/>
    <w:rsid w:val="00D76C75"/>
    <w:rsid w:val="00D84C34"/>
    <w:rsid w:val="00D91399"/>
    <w:rsid w:val="00DC6CE4"/>
    <w:rsid w:val="00DD3D0F"/>
    <w:rsid w:val="00DD55E9"/>
    <w:rsid w:val="00DE3E43"/>
    <w:rsid w:val="00DE682D"/>
    <w:rsid w:val="00DF6545"/>
    <w:rsid w:val="00E13300"/>
    <w:rsid w:val="00E13B12"/>
    <w:rsid w:val="00E37875"/>
    <w:rsid w:val="00E44977"/>
    <w:rsid w:val="00E51306"/>
    <w:rsid w:val="00E57F05"/>
    <w:rsid w:val="00E7169B"/>
    <w:rsid w:val="00E754DF"/>
    <w:rsid w:val="00E7684D"/>
    <w:rsid w:val="00E823A1"/>
    <w:rsid w:val="00E97814"/>
    <w:rsid w:val="00E97D69"/>
    <w:rsid w:val="00EC44B6"/>
    <w:rsid w:val="00EC4B47"/>
    <w:rsid w:val="00ED0D32"/>
    <w:rsid w:val="00EF07E7"/>
    <w:rsid w:val="00F10885"/>
    <w:rsid w:val="00F10AA5"/>
    <w:rsid w:val="00F5491B"/>
    <w:rsid w:val="00F61349"/>
    <w:rsid w:val="00F64672"/>
    <w:rsid w:val="00F65797"/>
    <w:rsid w:val="00F713B3"/>
    <w:rsid w:val="00F926D3"/>
    <w:rsid w:val="00F93B3E"/>
    <w:rsid w:val="00F96341"/>
    <w:rsid w:val="00FA2531"/>
    <w:rsid w:val="00FB48BD"/>
    <w:rsid w:val="00FC056D"/>
    <w:rsid w:val="00FE080C"/>
    <w:rsid w:val="00FF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D344A"/>
  <w15:docId w15:val="{1927B02E-1AC8-4D39-8D8A-35B7D46A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49E"/>
    <w:pPr>
      <w:widowControl w:val="0"/>
      <w:autoSpaceDE w:val="0"/>
      <w:autoSpaceDN w:val="0"/>
      <w:adjustRightInd w:val="0"/>
    </w:pPr>
    <w:rPr>
      <w:sz w:val="24"/>
      <w:szCs w:val="24"/>
    </w:rPr>
  </w:style>
  <w:style w:type="paragraph" w:styleId="Heading2">
    <w:name w:val="heading 2"/>
    <w:basedOn w:val="Normal"/>
    <w:next w:val="Normal"/>
    <w:qFormat/>
    <w:rsid w:val="0017749E"/>
    <w:pPr>
      <w:keepNext/>
      <w:widowControl/>
      <w:autoSpaceDE/>
      <w:autoSpaceDN/>
      <w:adjustRightInd/>
      <w:ind w:left="2160" w:hanging="2160"/>
      <w:outlineLvl w:val="1"/>
    </w:pPr>
    <w:rPr>
      <w:rFonts w:ascii="Arial" w:hAnsi="Arial" w:cs="Arial"/>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749E"/>
    <w:pPr>
      <w:tabs>
        <w:tab w:val="center" w:pos="4320"/>
        <w:tab w:val="right" w:pos="8640"/>
      </w:tabs>
    </w:pPr>
  </w:style>
  <w:style w:type="table" w:styleId="TableGrid">
    <w:name w:val="Table Grid"/>
    <w:basedOn w:val="TableNormal"/>
    <w:rsid w:val="00177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7749E"/>
    <w:pPr>
      <w:widowControl/>
      <w:autoSpaceDE/>
      <w:autoSpaceDN/>
      <w:adjustRightInd/>
    </w:pPr>
    <w:rPr>
      <w:rFonts w:ascii="Courier New" w:hAnsi="Courier New" w:cs="Courier New"/>
      <w:sz w:val="20"/>
      <w:szCs w:val="20"/>
    </w:rPr>
  </w:style>
  <w:style w:type="paragraph" w:styleId="BodyText2">
    <w:name w:val="Body Text 2"/>
    <w:basedOn w:val="Normal"/>
    <w:rsid w:val="0017749E"/>
    <w:pPr>
      <w:widowControl/>
      <w:autoSpaceDE/>
      <w:autoSpaceDN/>
      <w:adjustRightInd/>
    </w:pPr>
    <w:rPr>
      <w:rFonts w:ascii="CG Times" w:hAnsi="CG Times"/>
      <w:sz w:val="22"/>
      <w:szCs w:val="20"/>
    </w:rPr>
  </w:style>
  <w:style w:type="paragraph" w:styleId="NormalWeb">
    <w:name w:val="Normal (Web)"/>
    <w:basedOn w:val="Normal"/>
    <w:uiPriority w:val="99"/>
    <w:rsid w:val="001F0124"/>
    <w:pPr>
      <w:widowControl/>
      <w:autoSpaceDE/>
      <w:autoSpaceDN/>
      <w:adjustRightInd/>
      <w:spacing w:before="100" w:beforeAutospacing="1" w:after="100" w:afterAutospacing="1"/>
    </w:pPr>
  </w:style>
  <w:style w:type="character" w:customStyle="1" w:styleId="HeaderChar">
    <w:name w:val="Header Char"/>
    <w:basedOn w:val="DefaultParagraphFont"/>
    <w:link w:val="Header"/>
    <w:rsid w:val="005760C6"/>
    <w:rPr>
      <w:sz w:val="24"/>
      <w:szCs w:val="24"/>
    </w:rPr>
  </w:style>
  <w:style w:type="paragraph" w:styleId="ListParagraph">
    <w:name w:val="List Paragraph"/>
    <w:basedOn w:val="Normal"/>
    <w:uiPriority w:val="34"/>
    <w:qFormat/>
    <w:rsid w:val="005760C6"/>
    <w:pPr>
      <w:widowControl/>
      <w:autoSpaceDE/>
      <w:autoSpaceDN/>
      <w:adjustRightInd/>
      <w:spacing w:after="200" w:line="276" w:lineRule="auto"/>
      <w:ind w:left="720"/>
      <w:contextualSpacing/>
    </w:pPr>
    <w:rPr>
      <w:rFonts w:ascii="Calibri" w:eastAsia="Calibri" w:hAnsi="Calibri"/>
      <w:sz w:val="22"/>
      <w:szCs w:val="22"/>
    </w:rPr>
  </w:style>
  <w:style w:type="paragraph" w:styleId="Subtitle">
    <w:name w:val="Subtitle"/>
    <w:basedOn w:val="Normal"/>
    <w:link w:val="SubtitleChar"/>
    <w:qFormat/>
    <w:rsid w:val="005760C6"/>
    <w:pPr>
      <w:widowControl/>
      <w:autoSpaceDE/>
      <w:autoSpaceDN/>
      <w:adjustRightInd/>
      <w:jc w:val="center"/>
    </w:pPr>
    <w:rPr>
      <w:u w:val="single"/>
    </w:rPr>
  </w:style>
  <w:style w:type="character" w:customStyle="1" w:styleId="SubtitleChar">
    <w:name w:val="Subtitle Char"/>
    <w:basedOn w:val="DefaultParagraphFont"/>
    <w:link w:val="Subtitle"/>
    <w:rsid w:val="005760C6"/>
    <w:rPr>
      <w:sz w:val="24"/>
      <w:szCs w:val="24"/>
      <w:u w:val="single"/>
    </w:rPr>
  </w:style>
  <w:style w:type="paragraph" w:styleId="Footer">
    <w:name w:val="footer"/>
    <w:basedOn w:val="Normal"/>
    <w:link w:val="FooterChar"/>
    <w:rsid w:val="00932393"/>
    <w:pPr>
      <w:tabs>
        <w:tab w:val="center" w:pos="4680"/>
        <w:tab w:val="right" w:pos="9360"/>
      </w:tabs>
    </w:pPr>
  </w:style>
  <w:style w:type="character" w:customStyle="1" w:styleId="FooterChar">
    <w:name w:val="Footer Char"/>
    <w:basedOn w:val="DefaultParagraphFont"/>
    <w:link w:val="Footer"/>
    <w:rsid w:val="00932393"/>
    <w:rPr>
      <w:sz w:val="24"/>
      <w:szCs w:val="24"/>
    </w:rPr>
  </w:style>
  <w:style w:type="character" w:styleId="Emphasis">
    <w:name w:val="Emphasis"/>
    <w:basedOn w:val="DefaultParagraphFont"/>
    <w:qFormat/>
    <w:rsid w:val="000F08CF"/>
    <w:rPr>
      <w:i/>
      <w:iCs/>
    </w:rPr>
  </w:style>
  <w:style w:type="paragraph" w:customStyle="1" w:styleId="Default">
    <w:name w:val="Default"/>
    <w:rsid w:val="000F08CF"/>
    <w:pPr>
      <w:autoSpaceDE w:val="0"/>
      <w:autoSpaceDN w:val="0"/>
      <w:adjustRightInd w:val="0"/>
    </w:pPr>
    <w:rPr>
      <w:rFonts w:ascii="Arial" w:eastAsia="Calibri" w:hAnsi="Arial" w:cs="Arial"/>
      <w:color w:val="000000"/>
      <w:sz w:val="24"/>
      <w:szCs w:val="24"/>
    </w:rPr>
  </w:style>
  <w:style w:type="table" w:styleId="LightList-Accent1">
    <w:name w:val="Light List Accent 1"/>
    <w:basedOn w:val="TableNormal"/>
    <w:uiPriority w:val="61"/>
    <w:rsid w:val="0069600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semiHidden/>
    <w:unhideWhenUsed/>
    <w:rsid w:val="0055778F"/>
    <w:rPr>
      <w:rFonts w:ascii="Segoe UI" w:hAnsi="Segoe UI" w:cs="Segoe UI"/>
      <w:sz w:val="18"/>
      <w:szCs w:val="18"/>
    </w:rPr>
  </w:style>
  <w:style w:type="character" w:customStyle="1" w:styleId="BalloonTextChar">
    <w:name w:val="Balloon Text Char"/>
    <w:basedOn w:val="DefaultParagraphFont"/>
    <w:link w:val="BalloonText"/>
    <w:semiHidden/>
    <w:rsid w:val="00557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75770">
      <w:bodyDiv w:val="1"/>
      <w:marLeft w:val="0"/>
      <w:marRight w:val="0"/>
      <w:marTop w:val="0"/>
      <w:marBottom w:val="0"/>
      <w:divBdr>
        <w:top w:val="none" w:sz="0" w:space="0" w:color="auto"/>
        <w:left w:val="none" w:sz="0" w:space="0" w:color="auto"/>
        <w:bottom w:val="none" w:sz="0" w:space="0" w:color="auto"/>
        <w:right w:val="none" w:sz="0" w:space="0" w:color="auto"/>
      </w:divBdr>
    </w:div>
    <w:div w:id="519929554">
      <w:bodyDiv w:val="1"/>
      <w:marLeft w:val="0"/>
      <w:marRight w:val="0"/>
      <w:marTop w:val="0"/>
      <w:marBottom w:val="0"/>
      <w:divBdr>
        <w:top w:val="none" w:sz="0" w:space="0" w:color="auto"/>
        <w:left w:val="none" w:sz="0" w:space="0" w:color="auto"/>
        <w:bottom w:val="none" w:sz="0" w:space="0" w:color="auto"/>
        <w:right w:val="none" w:sz="0" w:space="0" w:color="auto"/>
      </w:divBdr>
    </w:div>
    <w:div w:id="852260974">
      <w:bodyDiv w:val="1"/>
      <w:marLeft w:val="0"/>
      <w:marRight w:val="0"/>
      <w:marTop w:val="0"/>
      <w:marBottom w:val="0"/>
      <w:divBdr>
        <w:top w:val="none" w:sz="0" w:space="0" w:color="auto"/>
        <w:left w:val="none" w:sz="0" w:space="0" w:color="auto"/>
        <w:bottom w:val="none" w:sz="0" w:space="0" w:color="auto"/>
        <w:right w:val="none" w:sz="0" w:space="0" w:color="auto"/>
      </w:divBdr>
    </w:div>
    <w:div w:id="1340346900">
      <w:bodyDiv w:val="1"/>
      <w:marLeft w:val="0"/>
      <w:marRight w:val="0"/>
      <w:marTop w:val="0"/>
      <w:marBottom w:val="0"/>
      <w:divBdr>
        <w:top w:val="none" w:sz="0" w:space="0" w:color="auto"/>
        <w:left w:val="none" w:sz="0" w:space="0" w:color="auto"/>
        <w:bottom w:val="none" w:sz="0" w:space="0" w:color="auto"/>
        <w:right w:val="none" w:sz="0" w:space="0" w:color="auto"/>
      </w:divBdr>
    </w:div>
    <w:div w:id="1396776544">
      <w:bodyDiv w:val="1"/>
      <w:marLeft w:val="0"/>
      <w:marRight w:val="0"/>
      <w:marTop w:val="0"/>
      <w:marBottom w:val="0"/>
      <w:divBdr>
        <w:top w:val="none" w:sz="0" w:space="0" w:color="auto"/>
        <w:left w:val="none" w:sz="0" w:space="0" w:color="auto"/>
        <w:bottom w:val="none" w:sz="0" w:space="0" w:color="auto"/>
        <w:right w:val="none" w:sz="0" w:space="0" w:color="auto"/>
      </w:divBdr>
    </w:div>
    <w:div w:id="19072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09138-F3EA-4724-A015-4E874941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2438</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JUSTICE ASSISTANCE GRANT (JAG) 2007</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ASSISTANCE GRANT (JAG) 2007</dc:title>
  <dc:creator>scb2652</dc:creator>
  <cp:lastModifiedBy>Bruno, Harry R., Sheriff</cp:lastModifiedBy>
  <cp:revision>5</cp:revision>
  <cp:lastPrinted>2017-09-02T03:46:00Z</cp:lastPrinted>
  <dcterms:created xsi:type="dcterms:W3CDTF">2021-07-27T18:48:00Z</dcterms:created>
  <dcterms:modified xsi:type="dcterms:W3CDTF">2021-07-27T18:59:00Z</dcterms:modified>
</cp:coreProperties>
</file>